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Times New Roman" w:hAnsi="Times New Roman" w:eastAsia="黑体"/>
                <w:kern w:val="0"/>
                <w:sz w:val="21"/>
                <w:szCs w:val="21"/>
              </w:rPr>
            </w:pPr>
            <w:r>
              <w:rPr>
                <w:rFonts w:ascii="Times New Roman" w:hAnsi="Times New Roman" w:eastAsia="黑体"/>
                <w:kern w:val="0"/>
                <w:sz w:val="21"/>
                <w:szCs w:val="21"/>
              </w:rPr>
              <w:t xml:space="preserve">ICS  </w:t>
            </w:r>
          </w:p>
        </w:tc>
        <w:tc>
          <w:tcPr>
            <w:tcW w:w="8855" w:type="dxa"/>
          </w:tcPr>
          <w:p>
            <w:pPr>
              <w:pStyle w:val="20"/>
              <w:framePr w:wrap="notBeside" w:vAnchor="page" w:hAnchor="page" w:x="1372" w:y="568"/>
              <w:tabs>
                <w:tab w:val="clear" w:pos="4153"/>
                <w:tab w:val="clear" w:pos="8306"/>
              </w:tabs>
              <w:spacing w:line="240" w:lineRule="auto"/>
              <w:jc w:val="both"/>
              <w:rPr>
                <w:rFonts w:ascii="Times New Roman" w:hAnsi="Times New Roman" w:eastAsia="黑体"/>
                <w:kern w:val="0"/>
                <w:sz w:val="21"/>
                <w:szCs w:val="21"/>
              </w:rPr>
            </w:pPr>
            <w:bookmarkStart w:id="0" w:name="ICS"/>
            <w:r>
              <w:rPr>
                <w:rFonts w:ascii="Times New Roman" w:hAnsi="Times New Roman" w:eastAsia="黑体"/>
                <w:kern w:val="0"/>
                <w:sz w:val="21"/>
                <w:szCs w:val="21"/>
              </w:rPr>
              <w:fldChar w:fldCharType="begin">
                <w:ffData>
                  <w:name w:val="ICS"/>
                  <w:enabled/>
                  <w:calcOnExit w:val="0"/>
                  <w:textInput>
                    <w:default w:val="点击此处添加ICS号"/>
                  </w:textInput>
                </w:ffData>
              </w:fldChar>
            </w:r>
            <w:r>
              <w:rPr>
                <w:rFonts w:ascii="Times New Roman" w:hAnsi="Times New Roman" w:eastAsia="黑体"/>
                <w:kern w:val="0"/>
                <w:sz w:val="21"/>
                <w:szCs w:val="21"/>
              </w:rPr>
              <w:instrText xml:space="preserve"> FORMTEXT </w:instrText>
            </w:r>
            <w:r>
              <w:rPr>
                <w:rFonts w:ascii="Times New Roman" w:hAnsi="Times New Roman" w:eastAsia="黑体"/>
                <w:kern w:val="0"/>
                <w:sz w:val="21"/>
                <w:szCs w:val="21"/>
              </w:rPr>
              <w:fldChar w:fldCharType="separate"/>
            </w:r>
            <w:r>
              <w:rPr>
                <w:rFonts w:ascii="Times New Roman" w:hAnsi="Times New Roman" w:eastAsia="黑体"/>
                <w:kern w:val="0"/>
                <w:sz w:val="21"/>
                <w:szCs w:val="21"/>
              </w:rPr>
              <w:t xml:space="preserve"> </w:t>
            </w:r>
            <w:r>
              <w:rPr>
                <w:rFonts w:ascii="Times New Roman" w:hAnsi="Times New Roman" w:eastAsia="黑体"/>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Times New Roman" w:hAnsi="Times New Roman" w:eastAsia="黑体"/>
                <w:kern w:val="0"/>
                <w:sz w:val="21"/>
                <w:szCs w:val="21"/>
              </w:rPr>
            </w:pPr>
            <w:r>
              <w:rPr>
                <w:rFonts w:ascii="Times New Roman" w:hAnsi="Times New Roman" w:eastAsia="黑体"/>
                <w:kern w:val="0"/>
                <w:sz w:val="21"/>
                <w:szCs w:val="21"/>
              </w:rPr>
              <w:t xml:space="preserve">CCS  </w:t>
            </w:r>
          </w:p>
        </w:tc>
        <w:tc>
          <w:tcPr>
            <w:tcW w:w="8855" w:type="dxa"/>
          </w:tcPr>
          <w:p>
            <w:pPr>
              <w:pStyle w:val="20"/>
              <w:framePr w:wrap="notBeside" w:vAnchor="page" w:hAnchor="page" w:x="1372" w:y="568"/>
              <w:tabs>
                <w:tab w:val="clear" w:pos="4153"/>
                <w:tab w:val="clear" w:pos="8306"/>
              </w:tabs>
              <w:spacing w:before="40" w:line="240" w:lineRule="auto"/>
              <w:jc w:val="left"/>
              <w:rPr>
                <w:rFonts w:ascii="Times New Roman" w:hAnsi="Times New Roman" w:eastAsia="黑体"/>
                <w:kern w:val="0"/>
                <w:sz w:val="21"/>
                <w:szCs w:val="21"/>
              </w:rPr>
            </w:pPr>
            <w:bookmarkStart w:id="1" w:name="CSDN"/>
            <w:r>
              <w:rPr>
                <w:rFonts w:ascii="Times New Roman" w:hAnsi="Times New Roman" w:eastAsia="黑体"/>
                <w:kern w:val="0"/>
                <w:sz w:val="21"/>
                <w:szCs w:val="21"/>
              </w:rPr>
              <w:fldChar w:fldCharType="begin">
                <w:ffData>
                  <w:name w:val="CSDN"/>
                  <w:enabled/>
                  <w:calcOnExit w:val="0"/>
                  <w:textInput>
                    <w:default w:val="点击此处添加CCS号"/>
                  </w:textInput>
                </w:ffData>
              </w:fldChar>
            </w:r>
            <w:r>
              <w:rPr>
                <w:rFonts w:ascii="Times New Roman" w:hAnsi="Times New Roman" w:eastAsia="黑体"/>
                <w:kern w:val="0"/>
                <w:sz w:val="21"/>
                <w:szCs w:val="21"/>
              </w:rPr>
              <w:instrText xml:space="preserve"> FORMTEXT </w:instrText>
            </w:r>
            <w:r>
              <w:rPr>
                <w:rFonts w:ascii="Times New Roman" w:hAnsi="Times New Roman" w:eastAsia="黑体"/>
                <w:kern w:val="0"/>
                <w:sz w:val="21"/>
                <w:szCs w:val="21"/>
              </w:rPr>
              <w:fldChar w:fldCharType="separate"/>
            </w:r>
            <w:r>
              <w:rPr>
                <w:rFonts w:ascii="Times New Roman" w:hAnsi="Times New Roman" w:eastAsia="黑体"/>
                <w:kern w:val="0"/>
                <w:sz w:val="21"/>
                <w:szCs w:val="21"/>
              </w:rPr>
              <w:t>点击此处添加CCS号</w:t>
            </w:r>
            <w:r>
              <w:rPr>
                <w:rFonts w:ascii="Times New Roman" w:hAnsi="Times New Roman" w:eastAsia="黑体"/>
                <w:kern w:val="0"/>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55"/>
              <w:framePr w:w="0" w:hRule="auto" w:wrap="auto" w:vAnchor="margin" w:hAnchor="text" w:xAlign="left" w:yAlign="inline"/>
              <w:rPr>
                <w:sz w:val="28"/>
                <w:szCs w:val="28"/>
              </w:rPr>
            </w:pPr>
            <w:bookmarkStart w:id="2" w:name="_Hlk26473981"/>
            <w:r>
              <w:drawing>
                <wp:inline distT="0" distB="0" distL="0" distR="0">
                  <wp:extent cx="796290" cy="397510"/>
                  <wp:effectExtent l="0" t="0" r="3810" b="2540"/>
                  <wp:docPr id="1" name="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pic:cNvPicPr>
                            <a:picLocks noChangeAspect="1"/>
                          </pic:cNvPicPr>
                        </pic:nvPicPr>
                        <pic:blipFill>
                          <a:blip r:embed="rId11"/>
                          <a:stretch>
                            <a:fillRect/>
                          </a:stretch>
                        </pic:blipFill>
                        <pic:spPr>
                          <a:xfrm>
                            <a:off x="0" y="0"/>
                            <a:ext cx="812215" cy="405460"/>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61</w:t>
            </w:r>
            <w:r>
              <w:fldChar w:fldCharType="end"/>
            </w:r>
            <w:bookmarkEnd w:id="3"/>
          </w:p>
        </w:tc>
      </w:tr>
    </w:tbl>
    <w:p>
      <w:pPr>
        <w:pStyle w:val="56"/>
        <w:framePr w:w="9639" w:h="624" w:hRule="exact" w:hSpace="181" w:vSpace="181" w:hAnchor="page" w:x="1305" w:y="2269"/>
        <w:rPr>
          <w:rFonts w:ascii="Times New Roman" w:eastAsia="黑体"/>
          <w:b w:val="0"/>
          <w:bCs w:val="0"/>
          <w:sz w:val="48"/>
          <w:szCs w:val="48"/>
        </w:rPr>
      </w:pPr>
      <w:bookmarkStart w:id="4" w:name="c2"/>
      <w:r>
        <w:rPr>
          <w:rFonts w:ascii="Times New Roman" w:eastAsia="黑体"/>
          <w:b w:val="0"/>
          <w:sz w:val="48"/>
        </w:rPr>
        <w:fldChar w:fldCharType="begin">
          <w:ffData>
            <w:name w:val="c2"/>
            <w:enabled/>
            <w:calcOnExit w:val="0"/>
            <w:textInput/>
          </w:ffData>
        </w:fldChar>
      </w:r>
      <w:r>
        <w:rPr>
          <w:rFonts w:ascii="Times New Roman" w:eastAsia="黑体"/>
          <w:b w:val="0"/>
          <w:sz w:val="48"/>
        </w:rPr>
        <w:instrText xml:space="preserve"> FORMTEXT </w:instrText>
      </w:r>
      <w:r>
        <w:rPr>
          <w:rFonts w:ascii="Times New Roman" w:eastAsia="黑体"/>
          <w:b w:val="0"/>
          <w:sz w:val="48"/>
        </w:rPr>
        <w:fldChar w:fldCharType="separate"/>
      </w:r>
      <w:r>
        <w:rPr>
          <w:rFonts w:ascii="Times New Roman" w:eastAsia="黑体"/>
          <w:b w:val="0"/>
          <w:sz w:val="48"/>
        </w:rPr>
        <w:t>陕西省</w:t>
      </w:r>
      <w:r>
        <w:rPr>
          <w:rFonts w:ascii="Times New Roman" w:eastAsia="黑体"/>
          <w:b w:val="0"/>
          <w:sz w:val="48"/>
        </w:rPr>
        <w:fldChar w:fldCharType="end"/>
      </w:r>
      <w:bookmarkEnd w:id="4"/>
      <w:r>
        <w:rPr>
          <w:rFonts w:ascii="Times New Roman" w:eastAsia="黑体"/>
          <w:b w:val="0"/>
          <w:bCs w:val="0"/>
          <w:sz w:val="48"/>
          <w:szCs w:val="48"/>
        </w:rPr>
        <w:t>地方标准</w:t>
      </w:r>
      <w:bookmarkEnd w:id="2"/>
    </w:p>
    <w:p>
      <w:pPr>
        <w:pStyle w:val="200"/>
        <w:rPr>
          <w:rFonts w:ascii="Times New Roman"/>
          <w:lang w:val="fr-FR"/>
        </w:rPr>
      </w:pPr>
      <w:r>
        <w:rPr>
          <w:rFonts w:ascii="Times New Roman"/>
          <w:lang w:val="fr-FR"/>
        </w:rPr>
        <w:t>DB</w:t>
      </w:r>
      <w:r>
        <w:rPr>
          <w:rFonts w:ascii="Times New Roman"/>
          <w:sz w:val="15"/>
          <w:szCs w:val="15"/>
          <w:lang w:val="fr-FR"/>
        </w:rPr>
        <w:t xml:space="preserve"> </w:t>
      </w:r>
      <w:bookmarkStart w:id="5" w:name="文字1"/>
      <w:r>
        <w:rPr>
          <w:rFonts w:ascii="Times New Roman"/>
          <w:lang w:val="fr-FR"/>
        </w:rPr>
        <w:fldChar w:fldCharType="begin">
          <w:ffData>
            <w:name w:val="文字1"/>
            <w:enabled/>
            <w:calcOnExit w:val="0"/>
            <w:textInput>
              <w:default w:val="XX/T"/>
            </w:textInput>
          </w:ffData>
        </w:fldChar>
      </w:r>
      <w:r>
        <w:rPr>
          <w:rFonts w:ascii="Times New Roman"/>
          <w:lang w:val="fr-FR"/>
        </w:rPr>
        <w:instrText xml:space="preserve"> FORMTEXT </w:instrText>
      </w:r>
      <w:r>
        <w:rPr>
          <w:rFonts w:ascii="Times New Roman"/>
        </w:rPr>
        <w:fldChar w:fldCharType="separate"/>
      </w:r>
      <w:r>
        <w:rPr>
          <w:rFonts w:ascii="Times New Roman"/>
          <w:lang w:val="fr-FR"/>
        </w:rPr>
        <w:t>61/T</w:t>
      </w:r>
      <w:r>
        <w:rPr>
          <w:rFonts w:ascii="Times New Roman"/>
        </w:rPr>
        <w:fldChar w:fldCharType="end"/>
      </w:r>
      <w:bookmarkEnd w:id="5"/>
      <w:r>
        <w:rPr>
          <w:rFonts w:ascii="Times New Roman"/>
          <w:lang w:val="fr-FR"/>
        </w:rPr>
        <w:t xml:space="preserve"> </w:t>
      </w:r>
      <w:bookmarkStart w:id="6" w:name="NSTD_CODE_F"/>
      <w:r>
        <w:rPr>
          <w:rFonts w:ascii="Times New Roman"/>
          <w:lang w:val="fr-FR"/>
        </w:rPr>
        <w:fldChar w:fldCharType="begin">
          <w:ffData>
            <w:name w:val="NSTD_CODE_F"/>
            <w:enabled/>
            <w:calcOnExit w:val="0"/>
            <w:textInput>
              <w:default w:val="XXXX"/>
            </w:textInput>
          </w:ffData>
        </w:fldChar>
      </w:r>
      <w:r>
        <w:rPr>
          <w:rFonts w:ascii="Times New Roman"/>
          <w:lang w:val="fr-FR"/>
        </w:rPr>
        <w:instrText xml:space="preserve"> FORMTEXT </w:instrText>
      </w:r>
      <w:r>
        <w:rPr>
          <w:rFonts w:ascii="Times New Roman"/>
        </w:rPr>
        <w:fldChar w:fldCharType="separate"/>
      </w:r>
      <w:r>
        <w:rPr>
          <w:rFonts w:ascii="Times New Roman"/>
          <w:lang w:val="fr-FR"/>
        </w:rPr>
        <w:t>XXXX</w:t>
      </w:r>
      <w:r>
        <w:rPr>
          <w:rFonts w:ascii="Times New Roman"/>
        </w:rPr>
        <w:fldChar w:fldCharType="end"/>
      </w:r>
      <w:bookmarkEnd w:id="6"/>
      <w:r>
        <w:rPr>
          <w:rFonts w:ascii="Times New Roman"/>
          <w:lang w:val="fr-FR"/>
        </w:rPr>
        <w:t>—</w:t>
      </w:r>
      <w:bookmarkStart w:id="7" w:name="NSTD_CODE_B"/>
      <w:r>
        <w:rPr>
          <w:rFonts w:ascii="Times New Roman"/>
          <w:lang w:val="fr-FR"/>
        </w:rPr>
        <w:fldChar w:fldCharType="begin">
          <w:ffData>
            <w:name w:val="NSTD_CODE_B"/>
            <w:enabled/>
            <w:calcOnExit w:val="0"/>
            <w:textInput>
              <w:default w:val="XXXX"/>
            </w:textInput>
          </w:ffData>
        </w:fldChar>
      </w:r>
      <w:r>
        <w:rPr>
          <w:rFonts w:ascii="Times New Roman"/>
          <w:lang w:val="fr-FR"/>
        </w:rPr>
        <w:instrText xml:space="preserve"> FORMTEXT </w:instrText>
      </w:r>
      <w:r>
        <w:rPr>
          <w:rFonts w:ascii="Times New Roman"/>
        </w:rPr>
        <w:fldChar w:fldCharType="separate"/>
      </w:r>
      <w:r>
        <w:rPr>
          <w:rFonts w:ascii="Times New Roman"/>
          <w:lang w:val="fr-FR"/>
        </w:rPr>
        <w:t>XXXX</w:t>
      </w:r>
      <w:r>
        <w:rPr>
          <w:rFonts w:ascii="Times New Roman"/>
        </w:rPr>
        <w:fldChar w:fldCharType="end"/>
      </w:r>
      <w:bookmarkEnd w:id="7"/>
    </w:p>
    <w:p>
      <w:pPr>
        <w:pStyle w:val="201"/>
        <w:rPr>
          <w:rFonts w:ascii="Times New Roman"/>
        </w:rPr>
      </w:pPr>
      <w:bookmarkStart w:id="8" w:name="OSTD_CODE"/>
      <w:r>
        <w:rPr>
          <w:rFonts w:ascii="Times New Roman"/>
        </w:rPr>
        <w:fldChar w:fldCharType="begin">
          <w:ffData>
            <w:name w:val="OSTD_CODE"/>
            <w:enabled/>
            <w:calcOnExit w:val="0"/>
            <w:textInput/>
          </w:ffData>
        </w:fldChar>
      </w:r>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8"/>
    </w:p>
    <w:p>
      <w:pPr>
        <w:spacing w:line="240" w:lineRule="auto"/>
        <w:rPr>
          <w:rFonts w:ascii="Times New Roman" w:hAnsi="Times New Roman" w:eastAsia="黑体"/>
          <w:kern w:val="0"/>
          <w:sz w:val="10"/>
          <w:szCs w:val="10"/>
        </w:rPr>
      </w:pP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_x0000_s10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NJltgAAAAMAQAADwAAAAAAAAABACAAAAAiAAAAZHJzL2Rvd25yZXYueG1sUEsBAhQAFAAAAAgA&#10;h07iQP8nEZmzAQAAVAMAAA4AAAAAAAAAAQAgAAAAJwEAAGRycy9lMm9Eb2MueG1sUEsFBgAAAAAG&#10;AAYAWQEAAEwFAAAAAA==&#10;">
                <v:fill on="f" focussize="0,0"/>
                <v:stroke color="#000000" joinstyle="round"/>
                <v:imagedata o:title=""/>
                <o:lock v:ext="edit" aspectratio="t"/>
              </v:line>
            </w:pict>
          </mc:Fallback>
        </mc:AlternateContent>
      </w:r>
    </w:p>
    <w:p>
      <w:pPr>
        <w:pStyle w:val="56"/>
        <w:framePr w:w="9639" w:h="6976" w:hRule="exact" w:hSpace="0" w:vSpace="0" w:hAnchor="page" w:y="6408"/>
        <w:jc w:val="center"/>
        <w:rPr>
          <w:rFonts w:ascii="Times New Roman" w:eastAsia="黑体"/>
          <w:b w:val="0"/>
          <w:bCs w:val="0"/>
        </w:rPr>
      </w:pPr>
    </w:p>
    <w:p>
      <w:pPr>
        <w:pStyle w:val="202"/>
        <w:framePr w:h="6974" w:hRule="exact" w:x="1419"/>
        <w:rPr>
          <w:rFonts w:ascii="Times New Roman" w:hAnsi="Times New Roman"/>
        </w:rPr>
      </w:pPr>
      <w:r>
        <w:rPr>
          <w:rFonts w:ascii="Times New Roman" w:hAnsi="Times New Roman"/>
        </w:rPr>
        <w:fldChar w:fldCharType="begin">
          <w:ffData>
            <w:name w:val="CSTD_NAME"/>
            <w:enabled/>
            <w:calcOnExit w:val="0"/>
            <w:textInput>
              <w:default w:val="猕猴桃生产 第10部分：即食保鲜"/>
            </w:textInput>
          </w:ffData>
        </w:fldChar>
      </w:r>
      <w:bookmarkStart w:id="9" w:name="CSTD_NAME"/>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猕猴桃生产 第10部分：即食保鲜</w:t>
      </w:r>
      <w:r>
        <w:rPr>
          <w:rFonts w:ascii="Times New Roman" w:hAnsi="Times New Roman"/>
        </w:rPr>
        <w:fldChar w:fldCharType="end"/>
      </w:r>
      <w:bookmarkEnd w:id="9"/>
    </w:p>
    <w:p>
      <w:pPr>
        <w:framePr w:w="9639" w:h="6974" w:hRule="exact" w:wrap="around" w:vAnchor="page" w:hAnchor="page" w:x="1419" w:y="6408"/>
        <w:ind w:left="-1418"/>
        <w:rPr>
          <w:rFonts w:ascii="Times New Roman" w:hAnsi="Times New Roman"/>
        </w:rPr>
      </w:pPr>
    </w:p>
    <w:p>
      <w:pPr>
        <w:framePr w:w="9639" w:h="6974" w:hRule="exact" w:wrap="around" w:vAnchor="page" w:hAnchor="page" w:x="1419" w:y="6408"/>
        <w:spacing w:line="760" w:lineRule="exact"/>
        <w:ind w:left="-1418"/>
        <w:rPr>
          <w:rFonts w:ascii="Times New Roman" w:hAnsi="Times New Roman"/>
        </w:rPr>
      </w:pPr>
    </w:p>
    <w:p>
      <w:pPr>
        <w:pStyle w:val="130"/>
        <w:framePr w:w="9639" w:h="6974" w:hRule="exact" w:wrap="around" w:vAnchor="page" w:hAnchor="page" w:x="1419" w:y="6408"/>
        <w:textAlignment w:val="bottom"/>
        <w:rPr>
          <w:rFonts w:eastAsia="黑体"/>
          <w:szCs w:val="28"/>
        </w:rPr>
      </w:pPr>
    </w:p>
    <w:p>
      <w:pPr>
        <w:pStyle w:val="130"/>
        <w:framePr w:w="9639" w:h="6974" w:hRule="exact" w:wrap="around" w:vAnchor="page" w:hAnchor="page" w:x="1419" w:y="6408"/>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30"/>
        <w:framePr w:w="9639" w:h="6974" w:hRule="exact" w:wrap="around" w:vAnchor="page" w:hAnchor="page" w:x="1419" w:y="6408"/>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30"/>
        <w:framePr w:w="9639" w:h="6974" w:hRule="exact" w:wrap="around" w:vAnchor="page" w:hAnchor="page" w:x="1419" w:y="6408"/>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8"/>
        <w:framePr w:y="14176"/>
      </w:pPr>
      <w:bookmarkStart w:id="13" w:name="PLSH_DATE_Y"/>
      <w:r>
        <w:fldChar w:fldCharType="begin">
          <w:ffData>
            <w:name w:val="PLSH_DATE_Y"/>
            <w:enabled/>
            <w:calcOnExit w:val="0"/>
            <w:textInput>
              <w:default w:val="XXXX"/>
              <w:maxLength w:val="4"/>
            </w:textInput>
          </w:ffData>
        </w:fldChar>
      </w:r>
      <w:r>
        <w:instrText xml:space="preserve"> FORMTEXT </w:instrText>
      </w:r>
      <w:r>
        <w:fldChar w:fldCharType="separate"/>
      </w:r>
      <w:r>
        <w:t>XXXX</w:t>
      </w:r>
      <w:r>
        <w:fldChar w:fldCharType="end"/>
      </w:r>
      <w:bookmarkEnd w:id="13"/>
      <w:r>
        <w:t xml:space="preserve"> - </w:t>
      </w:r>
      <w:bookmarkStart w:id="14" w:name="PLSH_DATE_M"/>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bookmarkEnd w:id="14"/>
      <w:r>
        <w:t xml:space="preserve"> - </w:t>
      </w:r>
      <w:bookmarkStart w:id="15" w:name="PLSH_DATE_D"/>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bookmarkEnd w:id="15"/>
      <w:r>
        <w:t>发布</w:t>
      </w:r>
    </w:p>
    <w:p>
      <w:pPr>
        <w:pStyle w:val="199"/>
        <w:framePr w:y="14176"/>
      </w:pPr>
      <w:bookmarkStart w:id="16" w:name="CROT_DATE_Y"/>
      <w:r>
        <w:fldChar w:fldCharType="begin">
          <w:ffData>
            <w:name w:val="CROT_DATE_Y"/>
            <w:enabled/>
            <w:calcOnExit w:val="0"/>
            <w:textInput>
              <w:default w:val="XXXX"/>
              <w:maxLength w:val="4"/>
            </w:textInput>
          </w:ffData>
        </w:fldChar>
      </w:r>
      <w:r>
        <w:instrText xml:space="preserve"> FORMTEXT </w:instrText>
      </w:r>
      <w:r>
        <w:fldChar w:fldCharType="separate"/>
      </w:r>
      <w:r>
        <w:t>XXXX</w:t>
      </w:r>
      <w:r>
        <w:fldChar w:fldCharType="end"/>
      </w:r>
      <w:bookmarkEnd w:id="16"/>
      <w:r>
        <w:t xml:space="preserve"> - </w:t>
      </w:r>
      <w:bookmarkStart w:id="17" w:name="CROT_DATE_M"/>
      <w:r>
        <w:fldChar w:fldCharType="begin">
          <w:ffData>
            <w:name w:val="CROT_DATE_M"/>
            <w:enabled/>
            <w:calcOnExit w:val="0"/>
            <w:textInput>
              <w:default w:val="XX"/>
              <w:maxLength w:val="2"/>
            </w:textInput>
          </w:ffData>
        </w:fldChar>
      </w:r>
      <w:r>
        <w:instrText xml:space="preserve"> FORMTEXT </w:instrText>
      </w:r>
      <w:r>
        <w:fldChar w:fldCharType="separate"/>
      </w:r>
      <w:r>
        <w:t>XX</w:t>
      </w:r>
      <w:r>
        <w:fldChar w:fldCharType="end"/>
      </w:r>
      <w:bookmarkEnd w:id="17"/>
      <w:r>
        <w:t xml:space="preserve"> - </w:t>
      </w:r>
      <w:bookmarkStart w:id="18" w:name="CROT_DATE_D"/>
      <w:r>
        <w:fldChar w:fldCharType="begin">
          <w:ffData>
            <w:name w:val="CROT_DATE_D"/>
            <w:enabled/>
            <w:calcOnExit w:val="0"/>
            <w:textInput>
              <w:default w:val="XX"/>
              <w:maxLength w:val="2"/>
            </w:textInput>
          </w:ffData>
        </w:fldChar>
      </w:r>
      <w:r>
        <w:instrText xml:space="preserve"> FORMTEXT </w:instrText>
      </w:r>
      <w:r>
        <w:fldChar w:fldCharType="separate"/>
      </w:r>
      <w:r>
        <w:t>XX</w:t>
      </w:r>
      <w:r>
        <w:fldChar w:fldCharType="end"/>
      </w:r>
      <w:bookmarkEnd w:id="18"/>
      <w:r>
        <w:t>实施</w:t>
      </w:r>
    </w:p>
    <w:p>
      <w:pPr>
        <w:pStyle w:val="156"/>
        <w:framePr w:h="584" w:hRule="exact" w:hSpace="181" w:vSpace="181" w:y="15027"/>
        <w:rPr>
          <w:rFonts w:ascii="Times New Roman"/>
        </w:rPr>
      </w:pPr>
      <w:bookmarkStart w:id="19" w:name="fm"/>
      <w:r>
        <w:rPr>
          <w:rFonts w:ascii="Times New Roman"/>
          <w:sz w:val="28"/>
        </w:rPr>
        <w:fldChar w:fldCharType="begin">
          <w:ffData>
            <w:name w:val="fm"/>
            <w:enabled/>
            <w:calcOnExit w:val="0"/>
            <w:textInput/>
          </w:ffData>
        </w:fldChar>
      </w:r>
      <w:r>
        <w:rPr>
          <w:rFonts w:ascii="Times New Roman"/>
          <w:sz w:val="28"/>
        </w:rPr>
        <w:instrText xml:space="preserve"> FORMTEXT </w:instrText>
      </w:r>
      <w:r>
        <w:rPr>
          <w:rFonts w:ascii="Times New Roman"/>
          <w:sz w:val="28"/>
        </w:rPr>
        <w:fldChar w:fldCharType="separate"/>
      </w:r>
      <w:r>
        <w:rPr>
          <w:rFonts w:ascii="Times New Roman"/>
          <w:sz w:val="28"/>
        </w:rPr>
        <w:t>陕西省市场监督管理局</w:t>
      </w:r>
      <w:r>
        <w:rPr>
          <w:rFonts w:ascii="Times New Roman"/>
          <w:sz w:val="28"/>
        </w:rPr>
        <w:fldChar w:fldCharType="end"/>
      </w:r>
      <w:bookmarkEnd w:id="19"/>
      <w:r>
        <w:rPr>
          <w:rFonts w:ascii="Times New Roman"/>
          <w:sz w:val="28"/>
        </w:rPr>
        <w:t>  </w:t>
      </w:r>
      <w:r>
        <w:rPr>
          <w:rStyle w:val="234"/>
          <w:rFonts w:ascii="Times New Roman"/>
        </w:rPr>
        <w:t>发布</w:t>
      </w:r>
    </w:p>
    <w:p>
      <w:pPr>
        <w:rPr>
          <w:rFonts w:ascii="Times New Roman" w:hAnsi="Times New Roman"/>
          <w:sz w:val="28"/>
          <w:szCs w:val="28"/>
        </w:rPr>
        <w:sectPr>
          <w:headerReference r:id="rId4" w:type="first"/>
          <w:footerReference r:id="rId6" w:type="first"/>
          <w:headerReference r:id="rId3" w:type="default"/>
          <w:footerReference r:id="rId5" w:type="even"/>
          <w:pgSz w:w="11906" w:h="16838"/>
          <w:pgMar w:top="-338" w:right="1134" w:bottom="1021" w:left="1134" w:header="0" w:footer="0" w:gutter="284"/>
          <w:cols w:space="425" w:num="1"/>
          <w:titlePg/>
          <w:docGrid w:linePitch="312" w:charSpace="0"/>
        </w:sectPr>
      </w:pPr>
      <w:r>
        <w:rPr>
          <w:rFonts w:ascii="Times New Roman" w:hAnsi="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3" name="_x0000_s102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7"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r&#10;Mxz71wAAAA4BAAAPAAAAAAAAAAEAIAAAACIAAABkcnMvZG93bnJldi54bWxQSwECFAAUAAAACACH&#10;TuJAUFRXr7MBAABUAwAADgAAAAAAAAABACAAAAAmAQAAZHJzL2Uyb0RvYy54bWxQSwUGAAAAAAYA&#10;BgBZAQAASwUAAAAA&#10;">
                <v:fill on="f" focussize="0,0"/>
                <v:stroke color="#000000" joinstyle="round"/>
                <v:imagedata o:title=""/>
                <o:lock v:ext="edit" aspectratio="t"/>
                <w10:anchorlock/>
              </v:line>
            </w:pict>
          </mc:Fallback>
        </mc:AlternateContent>
      </w:r>
    </w:p>
    <w:p>
      <w:pPr>
        <w:pStyle w:val="94"/>
        <w:spacing w:before="900" w:after="468"/>
        <w:rPr>
          <w:rFonts w:ascii="Times New Roman"/>
        </w:rPr>
      </w:pPr>
      <w:bookmarkStart w:id="20" w:name="BookMark2"/>
      <w:bookmarkStart w:id="21" w:name="_Hlk183881796"/>
      <w:r>
        <w:rPr>
          <w:rFonts w:ascii="Times New Roman"/>
          <w:spacing w:val="320"/>
        </w:rPr>
        <w:t>前</w:t>
      </w:r>
      <w:r>
        <w:rPr>
          <w:rFonts w:ascii="Times New Roman"/>
        </w:rPr>
        <w:t>言</w:t>
      </w:r>
    </w:p>
    <w:p>
      <w:pPr>
        <w:pStyle w:val="62"/>
        <w:ind w:firstLine="420"/>
        <w:rPr>
          <w:rFonts w:ascii="Times New Roman"/>
        </w:rPr>
      </w:pPr>
      <w:r>
        <w:rPr>
          <w:rFonts w:ascii="Times New Roman"/>
        </w:rPr>
        <w:t>本文件依据GB/T 1.1 《标准化工作导则 第1部分：标准的结构和编写》给出的规则起草。</w:t>
      </w:r>
    </w:p>
    <w:p>
      <w:pPr>
        <w:pStyle w:val="62"/>
        <w:ind w:firstLine="420"/>
        <w:rPr>
          <w:rFonts w:ascii="Times New Roman"/>
        </w:rPr>
      </w:pPr>
      <w:r>
        <w:rPr>
          <w:rFonts w:ascii="Times New Roman"/>
        </w:rPr>
        <w:t>本文件由陕西省农业农村厅提出并归口。</w:t>
      </w:r>
    </w:p>
    <w:p>
      <w:pPr>
        <w:pStyle w:val="62"/>
        <w:ind w:firstLine="420"/>
        <w:rPr>
          <w:rFonts w:ascii="Times New Roman"/>
        </w:rPr>
      </w:pPr>
      <w:r>
        <w:rPr>
          <w:rFonts w:ascii="Times New Roman"/>
        </w:rPr>
        <w:t>本文件起草单位：陕西省果业中心、西北农林科技大学、</w:t>
      </w:r>
      <w:r>
        <w:rPr>
          <w:rFonts w:ascii="Times New Roman"/>
          <w:szCs w:val="21"/>
        </w:rPr>
        <w:t>宝鸡市果业蔬菜发展中心、</w:t>
      </w:r>
      <w:r>
        <w:rPr>
          <w:rFonts w:ascii="Times New Roman"/>
        </w:rPr>
        <w:t>眉县农业农村局、</w:t>
      </w:r>
      <w:r>
        <w:rPr>
          <w:rFonts w:hint="eastAsia" w:ascii="Times New Roman"/>
        </w:rPr>
        <w:t>陕西农产品加工技术研究院、</w:t>
      </w:r>
      <w:r>
        <w:rPr>
          <w:rFonts w:ascii="Times New Roman"/>
        </w:rPr>
        <w:t>陕西幸福现代农业科技有限公司、杨凌梦绿生态农业有限责任公司。</w:t>
      </w:r>
    </w:p>
    <w:p>
      <w:pPr>
        <w:pStyle w:val="62"/>
        <w:ind w:firstLine="420"/>
        <w:rPr>
          <w:rFonts w:ascii="Times New Roman"/>
        </w:rPr>
      </w:pPr>
      <w:r>
        <w:rPr>
          <w:rFonts w:ascii="Times New Roman"/>
        </w:rPr>
        <w:t>本文件主要起草人：</w:t>
      </w:r>
      <w:r>
        <w:rPr>
          <w:rFonts w:ascii="Times New Roman"/>
          <w:szCs w:val="21"/>
        </w:rPr>
        <w:t>杨建伟、刘占德、王胜虎、刘艳飞、张小强、贺浩浩、王希良、任小林、</w:t>
      </w:r>
      <w:r>
        <w:rPr>
          <w:rFonts w:hint="eastAsia" w:ascii="Times New Roman"/>
          <w:szCs w:val="21"/>
        </w:rPr>
        <w:t>莫海珍、</w:t>
      </w:r>
      <w:r>
        <w:rPr>
          <w:rFonts w:ascii="Times New Roman"/>
          <w:szCs w:val="21"/>
        </w:rPr>
        <w:t>柴佳欣、杨波、杨金娥、索江涛、高志雄</w:t>
      </w:r>
      <w:r>
        <w:rPr>
          <w:rFonts w:ascii="Times New Roman"/>
        </w:rPr>
        <w:t>。</w:t>
      </w:r>
    </w:p>
    <w:p>
      <w:pPr>
        <w:pStyle w:val="62"/>
        <w:ind w:firstLine="420"/>
        <w:rPr>
          <w:rFonts w:ascii="Times New Roman"/>
        </w:rPr>
      </w:pPr>
      <w:bookmarkStart w:id="36" w:name="_GoBack"/>
      <w:bookmarkEnd w:id="36"/>
    </w:p>
    <w:p>
      <w:pPr>
        <w:pStyle w:val="62"/>
        <w:ind w:firstLine="420"/>
        <w:rPr>
          <w:rFonts w:ascii="Times New Roman"/>
        </w:rPr>
      </w:pPr>
    </w:p>
    <w:p>
      <w:pPr>
        <w:pStyle w:val="62"/>
        <w:ind w:firstLine="420"/>
        <w:rPr>
          <w:rFonts w:ascii="Times New Roman"/>
        </w:rPr>
      </w:pPr>
    </w:p>
    <w:p>
      <w:pPr>
        <w:pStyle w:val="62"/>
        <w:ind w:firstLine="420"/>
        <w:rPr>
          <w:rFonts w:hint="eastAsia" w:ascii="Times New Roman"/>
        </w:rPr>
      </w:pPr>
    </w:p>
    <w:p>
      <w:pPr>
        <w:pStyle w:val="62"/>
        <w:ind w:firstLine="420"/>
        <w:rPr>
          <w:rFonts w:ascii="Times New Roman"/>
        </w:rPr>
        <w:sectPr>
          <w:headerReference r:id="rId7" w:type="default"/>
          <w:footerReference r:id="rId9" w:type="default"/>
          <w:headerReference r:id="rId8"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Times New Roman" w:hAnsi="Times New Roman" w:eastAsia="黑体"/>
          <w:sz w:val="32"/>
          <w:szCs w:val="32"/>
        </w:rPr>
      </w:pPr>
      <w:bookmarkStart w:id="22" w:name="BookMark4"/>
    </w:p>
    <w:p>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sdtPr>
      <w:sdtEndPr>
        <w:rPr>
          <w:rFonts w:ascii="Times New Roman" w:hAnsi="Times New Roman"/>
        </w:rPr>
      </w:sdtEndPr>
      <w:sdtContent>
        <w:p>
          <w:pPr>
            <w:pStyle w:val="182"/>
            <w:spacing w:before="312" w:beforeLines="100" w:after="686" w:afterLines="220"/>
            <w:rPr>
              <w:rFonts w:ascii="Times New Roman" w:hAnsi="Times New Roman"/>
            </w:rPr>
          </w:pPr>
          <w:bookmarkStart w:id="23" w:name="NEW_STAND_NAME"/>
          <w:r>
            <w:rPr>
              <w:rFonts w:ascii="Times New Roman" w:hAnsi="Times New Roman"/>
            </w:rPr>
            <w:t>猕猴桃生产 第10部分：即食保鲜</w:t>
          </w:r>
        </w:p>
      </w:sdtContent>
    </w:sdt>
    <w:bookmarkEnd w:id="23"/>
    <w:p>
      <w:pPr>
        <w:pStyle w:val="109"/>
        <w:numPr>
          <w:ilvl w:val="1"/>
          <w:numId w:val="29"/>
        </w:numPr>
        <w:spacing w:before="312" w:after="312"/>
        <w:rPr>
          <w:rFonts w:ascii="Times New Roman"/>
        </w:rPr>
      </w:pPr>
      <w:r>
        <w:rPr>
          <w:rFonts w:ascii="Times New Roman"/>
        </w:rPr>
        <w:t>范围</w:t>
      </w:r>
    </w:p>
    <w:p>
      <w:pPr>
        <w:pStyle w:val="62"/>
        <w:ind w:firstLine="420"/>
        <w:rPr>
          <w:rFonts w:ascii="Times New Roman"/>
        </w:rPr>
      </w:pPr>
      <w:bookmarkStart w:id="24" w:name="_Toc17233334"/>
      <w:bookmarkStart w:id="25" w:name="_Toc17233326"/>
      <w:bookmarkStart w:id="26" w:name="_Toc24884219"/>
      <w:bookmarkStart w:id="27" w:name="_Toc26648466"/>
      <w:bookmarkStart w:id="28" w:name="_Toc24884212"/>
      <w:r>
        <w:rPr>
          <w:rFonts w:ascii="Times New Roman"/>
        </w:rPr>
        <w:t>本文件规定了即食猕猴桃的定义和术语、即食处理方法及保鲜处理方法。</w:t>
      </w:r>
    </w:p>
    <w:p>
      <w:pPr>
        <w:pStyle w:val="62"/>
        <w:ind w:firstLine="420"/>
        <w:rPr>
          <w:rFonts w:ascii="Times New Roman"/>
        </w:rPr>
      </w:pPr>
      <w:r>
        <w:rPr>
          <w:rFonts w:ascii="Times New Roman"/>
        </w:rPr>
        <w:t>本文件适用于陕西主栽品种徐香、翠香等猕猴桃品种的即食果生产。</w:t>
      </w:r>
    </w:p>
    <w:p>
      <w:pPr>
        <w:pStyle w:val="109"/>
        <w:numPr>
          <w:ilvl w:val="1"/>
          <w:numId w:val="29"/>
        </w:numPr>
        <w:spacing w:before="312" w:after="312"/>
        <w:rPr>
          <w:rFonts w:ascii="Times New Roman"/>
        </w:rPr>
      </w:pPr>
      <w:bookmarkStart w:id="29" w:name="_Toc97191424"/>
      <w:bookmarkStart w:id="30" w:name="_Toc26718931"/>
      <w:bookmarkStart w:id="31" w:name="_Toc26986531"/>
      <w:bookmarkStart w:id="32" w:name="_Toc26986772"/>
      <w:r>
        <w:rPr>
          <w:rFonts w:ascii="Times New Roman"/>
        </w:rPr>
        <w:t>规范性引用文件</w:t>
      </w:r>
      <w:bookmarkEnd w:id="24"/>
      <w:bookmarkEnd w:id="25"/>
      <w:bookmarkEnd w:id="26"/>
      <w:bookmarkEnd w:id="27"/>
      <w:bookmarkEnd w:id="28"/>
      <w:bookmarkEnd w:id="29"/>
      <w:bookmarkEnd w:id="30"/>
      <w:bookmarkEnd w:id="31"/>
      <w:bookmarkEnd w:id="32"/>
    </w:p>
    <w:sdt>
      <w:sdtPr>
        <w:rPr>
          <w:rFonts w:ascii="Times New Roman"/>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pPr>
            <w:pStyle w:val="62"/>
            <w:ind w:firstLine="420"/>
            <w:rPr>
              <w:rFonts w:ascii="Times New Roman"/>
            </w:rPr>
          </w:pPr>
          <w:r>
            <w:rPr>
              <w:rFonts w:ascii="Times New Roman"/>
            </w:rPr>
            <w:t>本文件没有规范性引用文件。</w:t>
          </w:r>
        </w:p>
      </w:sdtContent>
    </w:sdt>
    <w:p>
      <w:pPr>
        <w:pStyle w:val="109"/>
        <w:numPr>
          <w:ilvl w:val="1"/>
          <w:numId w:val="29"/>
        </w:numPr>
        <w:spacing w:before="312" w:after="312"/>
        <w:rPr>
          <w:rFonts w:ascii="Times New Roman"/>
        </w:rPr>
      </w:pPr>
      <w:bookmarkStart w:id="33" w:name="_Toc97191425"/>
      <w:r>
        <w:rPr>
          <w:rFonts w:ascii="Times New Roman"/>
        </w:rPr>
        <w:t>术语和定义</w:t>
      </w:r>
      <w:bookmarkEnd w:id="33"/>
    </w:p>
    <w:sdt>
      <w:sdtPr>
        <w:rPr>
          <w:rFonts w:ascii="Times New Roman"/>
        </w:r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62"/>
            <w:ind w:firstLine="420"/>
            <w:rPr>
              <w:rFonts w:ascii="Times New Roman"/>
            </w:rPr>
          </w:pPr>
          <w:r>
            <w:rPr>
              <w:rFonts w:ascii="Times New Roman"/>
            </w:rPr>
            <w:t>下列术语和定义适用于本文件。</w:t>
          </w:r>
        </w:p>
      </w:sdtContent>
    </w:sdt>
    <w:bookmarkEnd w:id="22"/>
    <w:p>
      <w:pPr>
        <w:pStyle w:val="110"/>
        <w:numPr>
          <w:ilvl w:val="2"/>
          <w:numId w:val="29"/>
        </w:numPr>
        <w:spacing w:before="156" w:after="156"/>
        <w:ind w:left="0"/>
        <w:rPr>
          <w:rFonts w:ascii="Times New Roman"/>
        </w:rPr>
      </w:pPr>
      <w:bookmarkStart w:id="34" w:name="BookMark5"/>
      <w:bookmarkStart w:id="35" w:name="BookMark8"/>
      <w:r>
        <w:rPr>
          <w:rFonts w:ascii="Times New Roman"/>
        </w:rPr>
        <w:t>即食猕猴桃</w:t>
      </w:r>
    </w:p>
    <w:p>
      <w:pPr>
        <w:pStyle w:val="62"/>
        <w:ind w:firstLine="420"/>
        <w:rPr>
          <w:rFonts w:ascii="Times New Roman"/>
        </w:rPr>
      </w:pPr>
      <w:r>
        <w:rPr>
          <w:rFonts w:ascii="Times New Roman"/>
        </w:rPr>
        <w:t>果实达到可食用状态，消费者购买后即可食用的猕猴桃果实。通常还要求其可食用期较长，至少达到7 d~15 d或以上较为宜。</w:t>
      </w:r>
    </w:p>
    <w:p>
      <w:pPr>
        <w:pStyle w:val="110"/>
        <w:numPr>
          <w:ilvl w:val="2"/>
          <w:numId w:val="29"/>
        </w:numPr>
        <w:spacing w:before="156" w:after="156"/>
        <w:ind w:left="0"/>
        <w:rPr>
          <w:rFonts w:ascii="Times New Roman"/>
        </w:rPr>
      </w:pPr>
      <w:r>
        <w:rPr>
          <w:rFonts w:ascii="Times New Roman"/>
        </w:rPr>
        <w:t>催熟</w:t>
      </w:r>
    </w:p>
    <w:p>
      <w:pPr>
        <w:pStyle w:val="62"/>
        <w:ind w:firstLine="420"/>
        <w:rPr>
          <w:rFonts w:ascii="Times New Roman"/>
        </w:rPr>
      </w:pPr>
      <w:r>
        <w:rPr>
          <w:rFonts w:ascii="Times New Roman"/>
        </w:rPr>
        <w:t>在密闭的环境和一定温度、湿度条件下，通过乙烯、氧气和温度等处理（增氧或乙烯+控温），加快猕猴桃硬果的后熟过程，使猕猴桃硬果在所需时间内达到可食用标准的一种工艺技术。</w:t>
      </w:r>
    </w:p>
    <w:p>
      <w:pPr>
        <w:pStyle w:val="110"/>
        <w:numPr>
          <w:ilvl w:val="2"/>
          <w:numId w:val="29"/>
        </w:numPr>
        <w:spacing w:before="156" w:after="156"/>
        <w:ind w:left="0"/>
        <w:rPr>
          <w:rFonts w:ascii="Times New Roman"/>
        </w:rPr>
      </w:pPr>
      <w:r>
        <w:rPr>
          <w:rFonts w:ascii="Times New Roman"/>
        </w:rPr>
        <w:t>货架期</w:t>
      </w:r>
    </w:p>
    <w:p>
      <w:pPr>
        <w:pStyle w:val="62"/>
        <w:ind w:firstLine="420"/>
        <w:rPr>
          <w:rFonts w:ascii="Times New Roman"/>
        </w:rPr>
      </w:pPr>
      <w:r>
        <w:rPr>
          <w:rFonts w:ascii="Times New Roman"/>
        </w:rPr>
        <w:t>指进入可食用状态的水果，在超市或其他零售店，4 ℃±0.5 ℃冷鲜货架上可售卖的时间。</w:t>
      </w:r>
    </w:p>
    <w:p>
      <w:pPr>
        <w:pStyle w:val="109"/>
        <w:numPr>
          <w:ilvl w:val="1"/>
          <w:numId w:val="29"/>
        </w:numPr>
        <w:spacing w:before="312" w:after="312"/>
        <w:rPr>
          <w:rFonts w:ascii="Times New Roman"/>
        </w:rPr>
      </w:pPr>
      <w:r>
        <w:rPr>
          <w:rFonts w:ascii="Times New Roman"/>
        </w:rPr>
        <w:t>生产目标</w:t>
      </w:r>
    </w:p>
    <w:p>
      <w:pPr>
        <w:pStyle w:val="62"/>
        <w:ind w:firstLine="420"/>
        <w:rPr>
          <w:rFonts w:ascii="Times New Roman"/>
        </w:rPr>
      </w:pPr>
      <w:r>
        <w:rPr>
          <w:rFonts w:ascii="Times New Roman"/>
        </w:rPr>
        <w:t>猕猴桃果实在销售终端可以达到即买即食效果，品质优良，货架期达到15 d以上。</w:t>
      </w:r>
    </w:p>
    <w:p>
      <w:pPr>
        <w:pStyle w:val="109"/>
        <w:numPr>
          <w:ilvl w:val="1"/>
          <w:numId w:val="29"/>
        </w:numPr>
        <w:spacing w:before="312" w:after="312"/>
        <w:rPr>
          <w:rFonts w:ascii="Times New Roman"/>
        </w:rPr>
      </w:pPr>
      <w:r>
        <w:rPr>
          <w:rFonts w:ascii="Times New Roman"/>
        </w:rPr>
        <w:t>原料果实</w:t>
      </w:r>
    </w:p>
    <w:p>
      <w:pPr>
        <w:pStyle w:val="110"/>
        <w:numPr>
          <w:ilvl w:val="2"/>
          <w:numId w:val="29"/>
        </w:numPr>
        <w:spacing w:before="156" w:after="156"/>
        <w:ind w:left="0"/>
        <w:rPr>
          <w:rFonts w:ascii="Times New Roman"/>
        </w:rPr>
      </w:pPr>
      <w:r>
        <w:rPr>
          <w:rFonts w:ascii="Times New Roman"/>
        </w:rPr>
        <w:t>采收</w:t>
      </w:r>
    </w:p>
    <w:p>
      <w:pPr>
        <w:pStyle w:val="62"/>
        <w:ind w:firstLine="420"/>
        <w:rPr>
          <w:rFonts w:ascii="Times New Roman"/>
        </w:rPr>
      </w:pPr>
      <w:r>
        <w:rPr>
          <w:rFonts w:ascii="Times New Roman"/>
        </w:rPr>
        <w:t>符合第7部分：采收的规定。</w:t>
      </w:r>
    </w:p>
    <w:p>
      <w:pPr>
        <w:pStyle w:val="110"/>
        <w:numPr>
          <w:ilvl w:val="2"/>
          <w:numId w:val="29"/>
        </w:numPr>
        <w:spacing w:before="156" w:after="156"/>
        <w:ind w:left="0"/>
        <w:rPr>
          <w:rFonts w:ascii="Times New Roman"/>
        </w:rPr>
      </w:pPr>
      <w:r>
        <w:rPr>
          <w:rFonts w:ascii="Times New Roman"/>
        </w:rPr>
        <w:t>感官质量要求</w:t>
      </w:r>
    </w:p>
    <w:p>
      <w:pPr>
        <w:pStyle w:val="62"/>
        <w:ind w:firstLine="420"/>
        <w:rPr>
          <w:rFonts w:ascii="Times New Roman"/>
        </w:rPr>
      </w:pPr>
      <w:r>
        <w:rPr>
          <w:rFonts w:ascii="Times New Roman"/>
        </w:rPr>
        <w:t>符合第8部分：分等分级的规定。</w:t>
      </w:r>
    </w:p>
    <w:p>
      <w:pPr>
        <w:pStyle w:val="110"/>
        <w:numPr>
          <w:ilvl w:val="2"/>
          <w:numId w:val="29"/>
        </w:numPr>
        <w:spacing w:before="156" w:after="156"/>
        <w:ind w:left="0"/>
        <w:rPr>
          <w:rFonts w:ascii="Times New Roman"/>
        </w:rPr>
      </w:pPr>
      <w:r>
        <w:rPr>
          <w:rFonts w:ascii="Times New Roman"/>
        </w:rPr>
        <w:t>等级划分</w:t>
      </w:r>
    </w:p>
    <w:p>
      <w:pPr>
        <w:pStyle w:val="62"/>
        <w:ind w:firstLine="420"/>
        <w:rPr>
          <w:rFonts w:ascii="Times New Roman"/>
        </w:rPr>
      </w:pPr>
      <w:r>
        <w:rPr>
          <w:rFonts w:ascii="Times New Roman"/>
        </w:rPr>
        <w:t>符合第8部分：分等分级的规定。</w:t>
      </w:r>
    </w:p>
    <w:p>
      <w:pPr>
        <w:pStyle w:val="110"/>
        <w:numPr>
          <w:ilvl w:val="2"/>
          <w:numId w:val="29"/>
        </w:numPr>
        <w:spacing w:before="156" w:after="156"/>
        <w:ind w:left="0"/>
        <w:rPr>
          <w:rFonts w:ascii="Times New Roman"/>
        </w:rPr>
      </w:pPr>
      <w:r>
        <w:rPr>
          <w:rFonts w:ascii="Times New Roman"/>
        </w:rPr>
        <w:t>贮藏管理</w:t>
      </w:r>
    </w:p>
    <w:p>
      <w:pPr>
        <w:pStyle w:val="62"/>
        <w:ind w:firstLine="420"/>
        <w:rPr>
          <w:rFonts w:ascii="Times New Roman"/>
        </w:rPr>
      </w:pPr>
      <w:r>
        <w:rPr>
          <w:rFonts w:ascii="Times New Roman"/>
        </w:rPr>
        <w:t>符合第9部分：贮藏的规定。</w:t>
      </w:r>
    </w:p>
    <w:p>
      <w:pPr>
        <w:pStyle w:val="109"/>
        <w:numPr>
          <w:ilvl w:val="1"/>
          <w:numId w:val="29"/>
        </w:numPr>
        <w:spacing w:before="312" w:after="312"/>
        <w:rPr>
          <w:rFonts w:ascii="Times New Roman"/>
        </w:rPr>
      </w:pPr>
      <w:r>
        <w:rPr>
          <w:rFonts w:ascii="Times New Roman"/>
        </w:rPr>
        <w:t>催熟处理</w:t>
      </w:r>
    </w:p>
    <w:p>
      <w:pPr>
        <w:pStyle w:val="110"/>
        <w:numPr>
          <w:ilvl w:val="2"/>
          <w:numId w:val="29"/>
        </w:numPr>
        <w:spacing w:before="156" w:after="156"/>
        <w:ind w:left="0"/>
        <w:rPr>
          <w:rFonts w:ascii="Times New Roman"/>
        </w:rPr>
      </w:pPr>
      <w:r>
        <w:rPr>
          <w:rFonts w:ascii="Times New Roman"/>
        </w:rPr>
        <w:t>一般要求</w:t>
      </w:r>
    </w:p>
    <w:p>
      <w:pPr>
        <w:pStyle w:val="62"/>
        <w:ind w:firstLine="420"/>
        <w:rPr>
          <w:rFonts w:ascii="Times New Roman"/>
        </w:rPr>
      </w:pPr>
      <w:r>
        <w:rPr>
          <w:rFonts w:ascii="Times New Roman"/>
        </w:rPr>
        <w:t>果实需要按照产地、采收时间、成熟度、硬度的不同，进行质量分等分级和包装。</w:t>
      </w:r>
    </w:p>
    <w:p>
      <w:pPr>
        <w:pStyle w:val="62"/>
        <w:ind w:firstLine="420"/>
        <w:rPr>
          <w:rFonts w:ascii="Times New Roman"/>
        </w:rPr>
      </w:pPr>
      <w:r>
        <w:rPr>
          <w:rFonts w:ascii="Times New Roman"/>
        </w:rPr>
        <w:t>猕猴桃果实催熟宜在专用催熟库</w:t>
      </w:r>
      <w:r>
        <w:rPr>
          <w:rFonts w:hint="eastAsia" w:ascii="Times New Roman"/>
        </w:rPr>
        <w:t>，</w:t>
      </w:r>
      <w:r>
        <w:rPr>
          <w:rFonts w:ascii="Times New Roman"/>
        </w:rPr>
        <w:t>或者类似的催熟装备内进行。催熟装备应具有良好的气闭性与隔热设备，包括气体循环系统、新风（排气换气）系统、制冷（热）系统、加湿系统、加气（O</w:t>
      </w:r>
      <w:r>
        <w:rPr>
          <w:rFonts w:ascii="Times New Roman"/>
          <w:vertAlign w:val="subscript"/>
        </w:rPr>
        <w:t>2</w:t>
      </w:r>
      <w:r>
        <w:rPr>
          <w:rFonts w:ascii="Times New Roman"/>
        </w:rPr>
        <w:t>，乙烯）系统、传感系统及操作控制系统等。</w:t>
      </w:r>
    </w:p>
    <w:p>
      <w:pPr>
        <w:pStyle w:val="110"/>
        <w:numPr>
          <w:ilvl w:val="2"/>
          <w:numId w:val="29"/>
        </w:numPr>
        <w:spacing w:before="156" w:after="156"/>
        <w:ind w:left="0"/>
        <w:rPr>
          <w:rFonts w:ascii="Times New Roman"/>
        </w:rPr>
      </w:pPr>
      <w:r>
        <w:rPr>
          <w:rFonts w:ascii="Times New Roman"/>
        </w:rPr>
        <w:t>库室消毒</w:t>
      </w:r>
    </w:p>
    <w:p>
      <w:pPr>
        <w:pStyle w:val="62"/>
        <w:ind w:firstLine="420"/>
        <w:rPr>
          <w:rFonts w:ascii="Times New Roman"/>
        </w:rPr>
      </w:pPr>
      <w:r>
        <w:rPr>
          <w:rFonts w:ascii="Times New Roman"/>
        </w:rPr>
        <w:t>催熟库室使用前，需要用10%漂白粉喷洒地面及墙面，或用臭氧消毒杀菌处理整个库室。消毒处理24 h以上。</w:t>
      </w:r>
    </w:p>
    <w:p>
      <w:pPr>
        <w:pStyle w:val="110"/>
        <w:numPr>
          <w:ilvl w:val="2"/>
          <w:numId w:val="29"/>
        </w:numPr>
        <w:spacing w:before="156" w:after="156"/>
        <w:ind w:left="0"/>
        <w:rPr>
          <w:rFonts w:ascii="Times New Roman"/>
        </w:rPr>
      </w:pPr>
      <w:r>
        <w:rPr>
          <w:rFonts w:ascii="Times New Roman"/>
        </w:rPr>
        <w:t>入库</w:t>
      </w:r>
    </w:p>
    <w:p>
      <w:pPr>
        <w:pStyle w:val="62"/>
        <w:ind w:firstLine="420"/>
        <w:rPr>
          <w:rFonts w:ascii="Times New Roman"/>
        </w:rPr>
      </w:pPr>
      <w:r>
        <w:rPr>
          <w:rFonts w:ascii="Times New Roman"/>
        </w:rPr>
        <w:t>催熟装备中的堆码堆放按照空气循环差压需求方式进行。果实硬度、果心温度和果实状态需要实时检测，果心温度达到催熟所需温度后进行催熟。</w:t>
      </w:r>
    </w:p>
    <w:p>
      <w:pPr>
        <w:pStyle w:val="110"/>
        <w:numPr>
          <w:ilvl w:val="2"/>
          <w:numId w:val="29"/>
        </w:numPr>
        <w:spacing w:before="156" w:after="156"/>
        <w:ind w:left="0"/>
        <w:rPr>
          <w:rFonts w:ascii="Times New Roman"/>
        </w:rPr>
      </w:pPr>
      <w:r>
        <w:rPr>
          <w:rFonts w:ascii="Times New Roman"/>
        </w:rPr>
        <w:t>催熟</w:t>
      </w:r>
      <w:r>
        <w:rPr>
          <w:rFonts w:hint="eastAsia" w:ascii="Times New Roman"/>
        </w:rPr>
        <w:t>处理</w:t>
      </w:r>
    </w:p>
    <w:p>
      <w:pPr>
        <w:pStyle w:val="62"/>
        <w:ind w:firstLine="420"/>
        <w:rPr>
          <w:rFonts w:ascii="Times New Roman"/>
        </w:rPr>
      </w:pPr>
      <w:r>
        <w:rPr>
          <w:rFonts w:hint="eastAsia" w:ascii="Times New Roman"/>
        </w:rPr>
        <w:t>催熟处理环境条件符合表1的要求。</w:t>
      </w:r>
    </w:p>
    <w:p>
      <w:pPr>
        <w:pStyle w:val="117"/>
        <w:spacing w:before="156" w:after="156"/>
      </w:pPr>
      <w:r>
        <w:rPr>
          <w:rFonts w:hint="eastAsia"/>
        </w:rPr>
        <w:t>催熟处理环境条件要求</w:t>
      </w:r>
    </w:p>
    <w:tbl>
      <w:tblPr>
        <w:tblStyle w:val="37"/>
        <w:tblW w:w="71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4"/>
        <w:gridCol w:w="4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2564" w:type="dxa"/>
          </w:tcPr>
          <w:p>
            <w:pPr>
              <w:pStyle w:val="62"/>
              <w:ind w:firstLine="0" w:firstLineChars="0"/>
              <w:jc w:val="center"/>
              <w:rPr>
                <w:rFonts w:ascii="Times New Roman"/>
                <w:sz w:val="18"/>
                <w:szCs w:val="18"/>
              </w:rPr>
            </w:pPr>
            <w:r>
              <w:rPr>
                <w:rFonts w:hint="eastAsia" w:ascii="Times New Roman"/>
                <w:sz w:val="18"/>
                <w:szCs w:val="18"/>
              </w:rPr>
              <w:t>条件</w:t>
            </w:r>
          </w:p>
        </w:tc>
        <w:tc>
          <w:tcPr>
            <w:tcW w:w="4589" w:type="dxa"/>
          </w:tcPr>
          <w:p>
            <w:pPr>
              <w:pStyle w:val="62"/>
              <w:ind w:firstLine="0" w:firstLineChars="0"/>
              <w:jc w:val="center"/>
              <w:rPr>
                <w:rFonts w:ascii="Times New Roman"/>
                <w:sz w:val="18"/>
                <w:szCs w:val="18"/>
              </w:rPr>
            </w:pPr>
            <w:r>
              <w:rPr>
                <w:rFonts w:hint="eastAsia" w:ascii="Times New Roman"/>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2564" w:type="dxa"/>
          </w:tcPr>
          <w:p>
            <w:pPr>
              <w:pStyle w:val="62"/>
              <w:ind w:firstLine="0" w:firstLineChars="0"/>
              <w:jc w:val="center"/>
              <w:rPr>
                <w:rFonts w:ascii="Times New Roman"/>
                <w:sz w:val="18"/>
                <w:szCs w:val="18"/>
              </w:rPr>
            </w:pPr>
            <w:r>
              <w:rPr>
                <w:rFonts w:ascii="Times New Roman"/>
                <w:sz w:val="18"/>
                <w:szCs w:val="18"/>
              </w:rPr>
              <w:t>温度</w:t>
            </w:r>
          </w:p>
        </w:tc>
        <w:tc>
          <w:tcPr>
            <w:tcW w:w="4589" w:type="dxa"/>
          </w:tcPr>
          <w:p>
            <w:pPr>
              <w:pStyle w:val="62"/>
              <w:ind w:firstLine="0" w:firstLineChars="0"/>
              <w:jc w:val="center"/>
              <w:rPr>
                <w:rFonts w:ascii="Times New Roman"/>
                <w:sz w:val="18"/>
                <w:szCs w:val="18"/>
              </w:rPr>
            </w:pPr>
            <w:r>
              <w:rPr>
                <w:rFonts w:ascii="Times New Roman"/>
                <w:sz w:val="18"/>
                <w:szCs w:val="18"/>
              </w:rPr>
              <w:t>10 ℃~20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2564" w:type="dxa"/>
          </w:tcPr>
          <w:p>
            <w:pPr>
              <w:pStyle w:val="62"/>
              <w:ind w:firstLine="0" w:firstLineChars="0"/>
              <w:jc w:val="center"/>
              <w:rPr>
                <w:rFonts w:ascii="Times New Roman"/>
                <w:sz w:val="18"/>
                <w:szCs w:val="18"/>
              </w:rPr>
            </w:pPr>
            <w:r>
              <w:rPr>
                <w:rFonts w:ascii="Times New Roman"/>
                <w:sz w:val="18"/>
                <w:szCs w:val="18"/>
              </w:rPr>
              <w:t>湿度</w:t>
            </w:r>
          </w:p>
        </w:tc>
        <w:tc>
          <w:tcPr>
            <w:tcW w:w="4589" w:type="dxa"/>
          </w:tcPr>
          <w:p>
            <w:pPr>
              <w:pStyle w:val="62"/>
              <w:ind w:firstLine="0" w:firstLineChars="0"/>
              <w:jc w:val="center"/>
              <w:rPr>
                <w:rFonts w:ascii="Times New Roman"/>
                <w:sz w:val="18"/>
                <w:szCs w:val="18"/>
              </w:rPr>
            </w:pPr>
            <w:r>
              <w:rPr>
                <w:rFonts w:hint="eastAsia" w:ascii="Times New Roman"/>
                <w:sz w:val="18"/>
                <w:szCs w:val="18"/>
              </w:rPr>
              <w:t>≥</w:t>
            </w:r>
            <w:r>
              <w:rPr>
                <w:rFonts w:ascii="Times New Roman"/>
                <w:sz w:val="18"/>
                <w:szCs w:val="18"/>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2564" w:type="dxa"/>
          </w:tcPr>
          <w:p>
            <w:pPr>
              <w:pStyle w:val="62"/>
              <w:ind w:firstLine="0" w:firstLineChars="0"/>
              <w:jc w:val="center"/>
              <w:rPr>
                <w:rFonts w:ascii="Times New Roman"/>
                <w:sz w:val="18"/>
                <w:szCs w:val="18"/>
              </w:rPr>
            </w:pPr>
            <w:r>
              <w:rPr>
                <w:rFonts w:ascii="Times New Roman"/>
                <w:sz w:val="18"/>
                <w:szCs w:val="18"/>
              </w:rPr>
              <w:t>气体浓度</w:t>
            </w:r>
          </w:p>
        </w:tc>
        <w:tc>
          <w:tcPr>
            <w:tcW w:w="4589" w:type="dxa"/>
          </w:tcPr>
          <w:p>
            <w:pPr>
              <w:pStyle w:val="62"/>
              <w:ind w:firstLine="0" w:firstLineChars="0"/>
              <w:jc w:val="center"/>
              <w:rPr>
                <w:rFonts w:ascii="Times New Roman"/>
                <w:sz w:val="18"/>
                <w:szCs w:val="18"/>
              </w:rPr>
            </w:pPr>
            <w:r>
              <w:rPr>
                <w:rFonts w:ascii="Times New Roman"/>
                <w:sz w:val="18"/>
                <w:szCs w:val="18"/>
              </w:rPr>
              <w:t>O</w:t>
            </w:r>
            <w:r>
              <w:rPr>
                <w:rFonts w:ascii="Times New Roman"/>
                <w:sz w:val="18"/>
                <w:szCs w:val="18"/>
                <w:vertAlign w:val="subscript"/>
              </w:rPr>
              <w:t>2</w:t>
            </w:r>
            <w:r>
              <w:rPr>
                <w:rFonts w:ascii="Times New Roman"/>
                <w:sz w:val="18"/>
                <w:szCs w:val="18"/>
              </w:rPr>
              <w:t xml:space="preserve"> 30%~40%，</w:t>
            </w:r>
            <w:r>
              <w:rPr>
                <w:rFonts w:hint="eastAsia" w:ascii="Times New Roman"/>
                <w:sz w:val="18"/>
                <w:szCs w:val="18"/>
              </w:rPr>
              <w:t>或者</w:t>
            </w:r>
            <w:r>
              <w:rPr>
                <w:rFonts w:ascii="Times New Roman"/>
                <w:sz w:val="18"/>
                <w:szCs w:val="18"/>
              </w:rPr>
              <w:t>乙烯0.1 ppm~5 ppm</w:t>
            </w:r>
          </w:p>
        </w:tc>
      </w:tr>
    </w:tbl>
    <w:p>
      <w:pPr>
        <w:pStyle w:val="110"/>
        <w:numPr>
          <w:ilvl w:val="2"/>
          <w:numId w:val="29"/>
        </w:numPr>
        <w:spacing w:before="156" w:after="156"/>
        <w:ind w:left="0"/>
        <w:rPr>
          <w:rFonts w:ascii="Times New Roman"/>
        </w:rPr>
      </w:pPr>
      <w:r>
        <w:rPr>
          <w:rFonts w:ascii="Times New Roman"/>
        </w:rPr>
        <w:t>催熟注意事项</w:t>
      </w:r>
    </w:p>
    <w:p>
      <w:pPr>
        <w:pStyle w:val="62"/>
        <w:ind w:firstLine="420"/>
        <w:rPr>
          <w:rFonts w:ascii="Times New Roman"/>
        </w:rPr>
      </w:pPr>
      <w:r>
        <w:rPr>
          <w:rFonts w:ascii="Times New Roman"/>
        </w:rPr>
        <w:t>一定要保证空间密闭，严格控制催熟温度，氧气或乙烯处理后，及时清除乙烯。</w:t>
      </w:r>
    </w:p>
    <w:p>
      <w:pPr>
        <w:pStyle w:val="109"/>
        <w:numPr>
          <w:ilvl w:val="1"/>
          <w:numId w:val="29"/>
        </w:numPr>
        <w:spacing w:before="312" w:after="312"/>
        <w:rPr>
          <w:rFonts w:ascii="Times New Roman"/>
        </w:rPr>
      </w:pPr>
      <w:r>
        <w:rPr>
          <w:rFonts w:ascii="Times New Roman"/>
        </w:rPr>
        <w:t>保鲜处理</w:t>
      </w:r>
    </w:p>
    <w:p>
      <w:pPr>
        <w:pStyle w:val="110"/>
        <w:numPr>
          <w:ilvl w:val="2"/>
          <w:numId w:val="29"/>
        </w:numPr>
        <w:spacing w:before="156" w:after="156"/>
        <w:ind w:left="0"/>
        <w:rPr>
          <w:rFonts w:ascii="Times New Roman"/>
        </w:rPr>
      </w:pPr>
      <w:r>
        <w:rPr>
          <w:rFonts w:ascii="Times New Roman"/>
        </w:rPr>
        <w:t>消毒</w:t>
      </w:r>
    </w:p>
    <w:p>
      <w:pPr>
        <w:pStyle w:val="62"/>
        <w:ind w:firstLine="420"/>
        <w:rPr>
          <w:rFonts w:ascii="Times New Roman"/>
        </w:rPr>
      </w:pPr>
      <w:r>
        <w:rPr>
          <w:rFonts w:ascii="Times New Roman"/>
        </w:rPr>
        <w:t>O</w:t>
      </w:r>
      <w:r>
        <w:rPr>
          <w:rFonts w:ascii="Times New Roman"/>
          <w:vertAlign w:val="subscript"/>
        </w:rPr>
        <w:t>3</w:t>
      </w:r>
      <w:r>
        <w:rPr>
          <w:rFonts w:ascii="Times New Roman"/>
        </w:rPr>
        <w:t>消毒杀菌</w:t>
      </w:r>
      <w:r>
        <w:rPr>
          <w:rFonts w:hint="eastAsia" w:ascii="Times New Roman"/>
        </w:rPr>
        <w:t>。</w:t>
      </w:r>
    </w:p>
    <w:p>
      <w:pPr>
        <w:pStyle w:val="110"/>
        <w:numPr>
          <w:ilvl w:val="2"/>
          <w:numId w:val="29"/>
        </w:numPr>
        <w:spacing w:before="156" w:after="156"/>
        <w:ind w:left="0"/>
        <w:rPr>
          <w:rFonts w:ascii="Times New Roman"/>
        </w:rPr>
      </w:pPr>
      <w:r>
        <w:rPr>
          <w:rFonts w:ascii="Times New Roman"/>
        </w:rPr>
        <w:t>1-MCP处理</w:t>
      </w:r>
      <w:r>
        <w:rPr>
          <w:rFonts w:hint="eastAsia" w:ascii="Times New Roman"/>
        </w:rPr>
        <w:t>要求</w:t>
      </w:r>
    </w:p>
    <w:p>
      <w:pPr>
        <w:pStyle w:val="62"/>
        <w:ind w:firstLine="420"/>
        <w:rPr>
          <w:rFonts w:ascii="Times New Roman"/>
        </w:rPr>
      </w:pPr>
      <w:r>
        <w:rPr>
          <w:rFonts w:hint="eastAsia" w:ascii="Times New Roman"/>
        </w:rPr>
        <w:t>保鲜处理应符合表</w:t>
      </w:r>
      <w:r>
        <w:rPr>
          <w:rFonts w:ascii="Times New Roman"/>
        </w:rPr>
        <w:t>2</w:t>
      </w:r>
      <w:r>
        <w:rPr>
          <w:rFonts w:hint="eastAsia" w:ascii="Times New Roman"/>
        </w:rPr>
        <w:t>的规定。</w:t>
      </w:r>
    </w:p>
    <w:p>
      <w:pPr>
        <w:pStyle w:val="62"/>
        <w:ind w:firstLine="420"/>
        <w:rPr>
          <w:rFonts w:ascii="Times New Roman"/>
        </w:rPr>
      </w:pPr>
    </w:p>
    <w:p>
      <w:pPr>
        <w:pStyle w:val="62"/>
        <w:ind w:firstLine="420"/>
        <w:rPr>
          <w:rFonts w:ascii="Times New Roman"/>
        </w:rPr>
      </w:pPr>
    </w:p>
    <w:p>
      <w:pPr>
        <w:pStyle w:val="117"/>
        <w:spacing w:before="156" w:after="156"/>
      </w:pPr>
      <w:r>
        <w:rPr>
          <w:rFonts w:hint="eastAsia"/>
        </w:rPr>
        <w:t>保鲜处理环境条件要求</w:t>
      </w:r>
    </w:p>
    <w:tbl>
      <w:tblPr>
        <w:tblStyle w:val="37"/>
        <w:tblW w:w="6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Pr>
          <w:p>
            <w:pPr>
              <w:pStyle w:val="62"/>
              <w:ind w:firstLine="0" w:firstLineChars="0"/>
              <w:jc w:val="center"/>
              <w:rPr>
                <w:rFonts w:ascii="Times New Roman"/>
                <w:sz w:val="18"/>
                <w:szCs w:val="18"/>
              </w:rPr>
            </w:pPr>
            <w:r>
              <w:rPr>
                <w:rFonts w:hint="eastAsia" w:ascii="Times New Roman"/>
                <w:sz w:val="18"/>
                <w:szCs w:val="18"/>
              </w:rPr>
              <w:t>条件</w:t>
            </w:r>
          </w:p>
        </w:tc>
        <w:tc>
          <w:tcPr>
            <w:tcW w:w="4820" w:type="dxa"/>
          </w:tcPr>
          <w:p>
            <w:pPr>
              <w:pStyle w:val="62"/>
              <w:ind w:firstLine="0" w:firstLineChars="0"/>
              <w:jc w:val="center"/>
              <w:rPr>
                <w:rFonts w:ascii="Times New Roman"/>
                <w:sz w:val="18"/>
                <w:szCs w:val="18"/>
              </w:rPr>
            </w:pPr>
            <w:r>
              <w:rPr>
                <w:rFonts w:hint="eastAsia" w:ascii="Times New Roman"/>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Pr>
          <w:p>
            <w:pPr>
              <w:pStyle w:val="62"/>
              <w:ind w:firstLine="0" w:firstLineChars="0"/>
              <w:jc w:val="center"/>
              <w:rPr>
                <w:rFonts w:ascii="Times New Roman"/>
                <w:sz w:val="18"/>
                <w:szCs w:val="18"/>
              </w:rPr>
            </w:pPr>
            <w:r>
              <w:rPr>
                <w:rFonts w:ascii="Times New Roman"/>
                <w:sz w:val="18"/>
                <w:szCs w:val="18"/>
              </w:rPr>
              <w:t>果实状态</w:t>
            </w:r>
          </w:p>
        </w:tc>
        <w:tc>
          <w:tcPr>
            <w:tcW w:w="4820" w:type="dxa"/>
          </w:tcPr>
          <w:p>
            <w:pPr>
              <w:pStyle w:val="62"/>
              <w:ind w:firstLine="0" w:firstLineChars="0"/>
              <w:jc w:val="center"/>
              <w:rPr>
                <w:rFonts w:ascii="Times New Roman"/>
                <w:sz w:val="18"/>
                <w:szCs w:val="18"/>
              </w:rPr>
            </w:pPr>
            <w:r>
              <w:rPr>
                <w:rFonts w:ascii="Times New Roman"/>
                <w:sz w:val="18"/>
                <w:szCs w:val="18"/>
              </w:rPr>
              <w:t>果实的硬度≤30 N</w:t>
            </w:r>
            <w:r>
              <w:rPr>
                <w:rFonts w:hint="eastAsia" w:ascii="Times New Roman"/>
                <w:sz w:val="18"/>
                <w:szCs w:val="18"/>
              </w:rPr>
              <w:t>、</w:t>
            </w:r>
            <w:r>
              <w:rPr>
                <w:rFonts w:ascii="Times New Roman"/>
                <w:sz w:val="18"/>
                <w:szCs w:val="18"/>
              </w:rPr>
              <w:t>且可溶性固形物含量≥12%~13%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Pr>
          <w:p>
            <w:pPr>
              <w:pStyle w:val="62"/>
              <w:ind w:firstLine="0" w:firstLineChars="0"/>
              <w:jc w:val="center"/>
              <w:rPr>
                <w:rFonts w:ascii="Times New Roman"/>
                <w:sz w:val="18"/>
                <w:szCs w:val="18"/>
              </w:rPr>
            </w:pPr>
            <w:r>
              <w:rPr>
                <w:rFonts w:ascii="Times New Roman"/>
                <w:sz w:val="18"/>
                <w:szCs w:val="18"/>
              </w:rPr>
              <w:t>温度</w:t>
            </w:r>
          </w:p>
        </w:tc>
        <w:tc>
          <w:tcPr>
            <w:tcW w:w="4820" w:type="dxa"/>
          </w:tcPr>
          <w:p>
            <w:pPr>
              <w:pStyle w:val="62"/>
              <w:ind w:firstLine="0" w:firstLineChars="0"/>
              <w:jc w:val="center"/>
              <w:rPr>
                <w:rFonts w:ascii="Times New Roman"/>
                <w:sz w:val="18"/>
                <w:szCs w:val="18"/>
              </w:rPr>
            </w:pPr>
            <w:r>
              <w:rPr>
                <w:rFonts w:ascii="Times New Roman"/>
                <w:sz w:val="18"/>
                <w:szCs w:val="18"/>
              </w:rPr>
              <w:t>1.0 ℃±1.0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Pr>
          <w:p>
            <w:pPr>
              <w:pStyle w:val="62"/>
              <w:ind w:firstLine="0" w:firstLineChars="0"/>
              <w:jc w:val="center"/>
              <w:rPr>
                <w:rFonts w:ascii="Times New Roman"/>
                <w:sz w:val="18"/>
                <w:szCs w:val="18"/>
              </w:rPr>
            </w:pPr>
            <w:r>
              <w:rPr>
                <w:rFonts w:ascii="Times New Roman"/>
                <w:sz w:val="18"/>
                <w:szCs w:val="18"/>
              </w:rPr>
              <w:t>湿度</w:t>
            </w:r>
          </w:p>
        </w:tc>
        <w:tc>
          <w:tcPr>
            <w:tcW w:w="4820" w:type="dxa"/>
          </w:tcPr>
          <w:p>
            <w:pPr>
              <w:pStyle w:val="62"/>
              <w:ind w:firstLine="0" w:firstLineChars="0"/>
              <w:jc w:val="center"/>
              <w:rPr>
                <w:rFonts w:ascii="Times New Roman"/>
                <w:sz w:val="18"/>
                <w:szCs w:val="18"/>
              </w:rPr>
            </w:pPr>
            <w:r>
              <w:rPr>
                <w:rFonts w:hint="eastAsia" w:ascii="Times New Roman"/>
                <w:sz w:val="18"/>
                <w:szCs w:val="18"/>
              </w:rPr>
              <w:t>≥</w:t>
            </w:r>
            <w:r>
              <w:rPr>
                <w:rFonts w:ascii="Times New Roman"/>
                <w:sz w:val="18"/>
                <w:szCs w:val="18"/>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Pr>
          <w:p>
            <w:pPr>
              <w:pStyle w:val="62"/>
              <w:ind w:firstLine="0" w:firstLineChars="0"/>
              <w:jc w:val="center"/>
              <w:rPr>
                <w:rFonts w:ascii="Times New Roman"/>
                <w:sz w:val="18"/>
                <w:szCs w:val="18"/>
              </w:rPr>
            </w:pPr>
            <w:r>
              <w:rPr>
                <w:rFonts w:hint="eastAsia" w:ascii="Times New Roman"/>
                <w:sz w:val="18"/>
                <w:szCs w:val="18"/>
              </w:rPr>
              <w:t>1</w:t>
            </w:r>
            <w:r>
              <w:rPr>
                <w:rFonts w:ascii="Times New Roman"/>
                <w:sz w:val="18"/>
                <w:szCs w:val="18"/>
              </w:rPr>
              <w:t>-MCP浓度</w:t>
            </w:r>
          </w:p>
        </w:tc>
        <w:tc>
          <w:tcPr>
            <w:tcW w:w="4820" w:type="dxa"/>
          </w:tcPr>
          <w:p>
            <w:pPr>
              <w:pStyle w:val="62"/>
              <w:ind w:firstLine="0" w:firstLineChars="0"/>
              <w:jc w:val="center"/>
              <w:rPr>
                <w:rFonts w:ascii="Times New Roman"/>
                <w:sz w:val="18"/>
                <w:szCs w:val="18"/>
              </w:rPr>
            </w:pPr>
            <w:r>
              <w:rPr>
                <w:rFonts w:ascii="Times New Roman"/>
                <w:sz w:val="18"/>
                <w:szCs w:val="18"/>
              </w:rPr>
              <w:t>0.1 ppm~0.5 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Pr>
          <w:p>
            <w:pPr>
              <w:pStyle w:val="62"/>
              <w:ind w:firstLine="0" w:firstLineChars="0"/>
              <w:jc w:val="center"/>
              <w:rPr>
                <w:rFonts w:ascii="Times New Roman"/>
                <w:sz w:val="18"/>
                <w:szCs w:val="18"/>
              </w:rPr>
            </w:pPr>
            <w:r>
              <w:rPr>
                <w:rFonts w:hint="eastAsia" w:ascii="Times New Roman"/>
                <w:sz w:val="18"/>
                <w:szCs w:val="18"/>
              </w:rPr>
              <w:t>时间</w:t>
            </w:r>
          </w:p>
        </w:tc>
        <w:tc>
          <w:tcPr>
            <w:tcW w:w="4820" w:type="dxa"/>
          </w:tcPr>
          <w:p>
            <w:pPr>
              <w:pStyle w:val="62"/>
              <w:ind w:firstLine="0" w:firstLineChars="0"/>
              <w:jc w:val="center"/>
              <w:rPr>
                <w:rFonts w:ascii="Times New Roman"/>
                <w:sz w:val="18"/>
                <w:szCs w:val="18"/>
              </w:rPr>
            </w:pPr>
            <w:r>
              <w:rPr>
                <w:rFonts w:ascii="Times New Roman"/>
                <w:sz w:val="18"/>
                <w:szCs w:val="18"/>
              </w:rPr>
              <w:t>12 h~24 h</w:t>
            </w:r>
          </w:p>
        </w:tc>
      </w:tr>
    </w:tbl>
    <w:p>
      <w:pPr>
        <w:pStyle w:val="110"/>
        <w:numPr>
          <w:ilvl w:val="2"/>
          <w:numId w:val="29"/>
        </w:numPr>
        <w:spacing w:before="156" w:after="156"/>
        <w:ind w:left="0"/>
        <w:rPr>
          <w:rFonts w:ascii="Times New Roman"/>
        </w:rPr>
      </w:pPr>
      <w:r>
        <w:rPr>
          <w:rFonts w:ascii="Times New Roman"/>
        </w:rPr>
        <w:t>保鲜注意事项</w:t>
      </w:r>
    </w:p>
    <w:p>
      <w:pPr>
        <w:pStyle w:val="62"/>
        <w:ind w:firstLine="420"/>
        <w:rPr>
          <w:rFonts w:ascii="Times New Roman"/>
        </w:rPr>
      </w:pPr>
      <w:r>
        <w:rPr>
          <w:rFonts w:ascii="Times New Roman"/>
        </w:rPr>
        <w:t>经过催熟的果实，确保通风换气，及时排除过量的CO</w:t>
      </w:r>
      <w:r>
        <w:rPr>
          <w:rFonts w:ascii="Times New Roman"/>
          <w:vertAlign w:val="subscript"/>
        </w:rPr>
        <w:t>2</w:t>
      </w:r>
      <w:r>
        <w:rPr>
          <w:rFonts w:ascii="Times New Roman"/>
        </w:rPr>
        <w:t>和乙烯气体。</w:t>
      </w:r>
    </w:p>
    <w:p>
      <w:pPr>
        <w:pStyle w:val="109"/>
        <w:numPr>
          <w:ilvl w:val="1"/>
          <w:numId w:val="29"/>
        </w:numPr>
        <w:spacing w:before="312" w:after="312"/>
        <w:rPr>
          <w:rFonts w:ascii="Times New Roman"/>
        </w:rPr>
      </w:pPr>
      <w:r>
        <w:rPr>
          <w:rFonts w:ascii="Times New Roman"/>
        </w:rPr>
        <w:t>贮藏</w:t>
      </w:r>
    </w:p>
    <w:p>
      <w:pPr>
        <w:pStyle w:val="62"/>
        <w:ind w:firstLine="420"/>
        <w:rPr>
          <w:rFonts w:ascii="Times New Roman"/>
        </w:rPr>
      </w:pPr>
      <w:r>
        <w:rPr>
          <w:rFonts w:ascii="Times New Roman"/>
        </w:rPr>
        <w:t>对已完成催熟和保鲜处理、并符合即食</w:t>
      </w:r>
      <w:r>
        <w:rPr>
          <w:rFonts w:hint="eastAsia" w:ascii="Times New Roman"/>
        </w:rPr>
        <w:t>质量</w:t>
      </w:r>
      <w:r>
        <w:rPr>
          <w:rFonts w:ascii="Times New Roman"/>
        </w:rPr>
        <w:t>标准的果实（表3），</w:t>
      </w:r>
      <w:r>
        <w:rPr>
          <w:rFonts w:hint="eastAsia" w:ascii="Times New Roman"/>
        </w:rPr>
        <w:t>应</w:t>
      </w:r>
      <w:r>
        <w:rPr>
          <w:rFonts w:ascii="Times New Roman"/>
        </w:rPr>
        <w:t>及时出库销售或置于温度1.0 ℃±0.5 ℃、相对湿度90％~95％的冷库中进行贮藏。</w:t>
      </w:r>
    </w:p>
    <w:p>
      <w:pPr>
        <w:pStyle w:val="117"/>
        <w:spacing w:before="156" w:after="156"/>
        <w:rPr>
          <w:rFonts w:ascii="Times New Roman"/>
        </w:rPr>
      </w:pPr>
      <w:r>
        <w:rPr>
          <w:rFonts w:ascii="Times New Roman"/>
        </w:rPr>
        <w:t>徐香和翠香猕猴桃即食果</w:t>
      </w:r>
      <w:r>
        <w:rPr>
          <w:rFonts w:hint="eastAsia" w:ascii="Times New Roman"/>
        </w:rPr>
        <w:t>质量</w:t>
      </w:r>
      <w:r>
        <w:rPr>
          <w:rFonts w:ascii="Times New Roman"/>
        </w:rPr>
        <w:t>标准</w:t>
      </w:r>
    </w:p>
    <w:tbl>
      <w:tblPr>
        <w:tblStyle w:val="36"/>
        <w:tblW w:w="8007"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273"/>
        <w:gridCol w:w="2667"/>
        <w:gridCol w:w="206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5" w:hRule="atLeast"/>
          <w:jc w:val="center"/>
        </w:trPr>
        <w:tc>
          <w:tcPr>
            <w:tcW w:w="3273" w:type="dxa"/>
            <w:shd w:val="clear" w:color="auto" w:fill="auto"/>
            <w:tcMar>
              <w:top w:w="8" w:type="dxa"/>
              <w:left w:w="8" w:type="dxa"/>
              <w:bottom w:w="0" w:type="dxa"/>
              <w:right w:w="8" w:type="dxa"/>
            </w:tcMar>
            <w:vAlign w:val="center"/>
          </w:tcPr>
          <w:p>
            <w:pPr>
              <w:pStyle w:val="246"/>
              <w:ind w:firstLine="0" w:firstLineChars="0"/>
              <w:jc w:val="center"/>
              <w:rPr>
                <w:rFonts w:ascii="Times New Roman" w:hAnsi="Times New Roman" w:eastAsia="宋体" w:cs="Times New Roman"/>
                <w:bCs/>
                <w:sz w:val="18"/>
                <w:szCs w:val="18"/>
              </w:rPr>
            </w:pPr>
            <w:r>
              <w:rPr>
                <w:rFonts w:ascii="Times New Roman" w:hAnsi="Times New Roman" w:eastAsia="宋体" w:cs="Times New Roman"/>
                <w:bCs/>
                <w:sz w:val="18"/>
                <w:szCs w:val="18"/>
              </w:rPr>
              <w:t>即食指标</w:t>
            </w:r>
          </w:p>
        </w:tc>
        <w:tc>
          <w:tcPr>
            <w:tcW w:w="2667" w:type="dxa"/>
            <w:shd w:val="clear" w:color="auto" w:fill="auto"/>
            <w:tcMar>
              <w:top w:w="72" w:type="dxa"/>
              <w:left w:w="144" w:type="dxa"/>
              <w:bottom w:w="72" w:type="dxa"/>
              <w:right w:w="144" w:type="dxa"/>
            </w:tcMar>
            <w:vAlign w:val="center"/>
          </w:tcPr>
          <w:p>
            <w:pPr>
              <w:pStyle w:val="246"/>
              <w:ind w:firstLine="0" w:firstLineChars="0"/>
              <w:jc w:val="center"/>
              <w:rPr>
                <w:rFonts w:ascii="Times New Roman" w:hAnsi="Times New Roman" w:eastAsia="宋体" w:cs="Times New Roman"/>
                <w:bCs/>
                <w:sz w:val="18"/>
                <w:szCs w:val="18"/>
              </w:rPr>
            </w:pPr>
            <w:r>
              <w:rPr>
                <w:rFonts w:ascii="Times New Roman" w:hAnsi="Times New Roman" w:eastAsia="宋体" w:cs="Times New Roman"/>
                <w:bCs/>
                <w:sz w:val="18"/>
                <w:szCs w:val="18"/>
              </w:rPr>
              <w:t>徐香</w:t>
            </w:r>
          </w:p>
        </w:tc>
        <w:tc>
          <w:tcPr>
            <w:tcW w:w="2067" w:type="dxa"/>
            <w:shd w:val="clear" w:color="auto" w:fill="auto"/>
            <w:vAlign w:val="center"/>
          </w:tcPr>
          <w:p>
            <w:pPr>
              <w:pStyle w:val="246"/>
              <w:ind w:firstLine="0" w:firstLineChars="0"/>
              <w:jc w:val="center"/>
              <w:rPr>
                <w:rFonts w:ascii="Times New Roman" w:hAnsi="Times New Roman" w:eastAsia="宋体" w:cs="Times New Roman"/>
                <w:bCs/>
                <w:sz w:val="18"/>
                <w:szCs w:val="18"/>
              </w:rPr>
            </w:pPr>
            <w:r>
              <w:rPr>
                <w:rFonts w:ascii="Times New Roman" w:hAnsi="Times New Roman" w:eastAsia="宋体" w:cs="Times New Roman"/>
                <w:bCs/>
                <w:sz w:val="18"/>
                <w:szCs w:val="18"/>
              </w:rPr>
              <w:t>翠香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85" w:hRule="atLeast"/>
          <w:jc w:val="center"/>
        </w:trPr>
        <w:tc>
          <w:tcPr>
            <w:tcW w:w="3273" w:type="dxa"/>
            <w:shd w:val="clear" w:color="auto" w:fill="auto"/>
            <w:tcMar>
              <w:top w:w="8" w:type="dxa"/>
              <w:left w:w="8" w:type="dxa"/>
              <w:bottom w:w="0" w:type="dxa"/>
              <w:right w:w="8" w:type="dxa"/>
            </w:tcMar>
            <w:vAlign w:val="center"/>
          </w:tcPr>
          <w:p>
            <w:pPr>
              <w:pStyle w:val="246"/>
              <w:ind w:firstLine="0" w:firstLineChars="0"/>
              <w:jc w:val="center"/>
              <w:rPr>
                <w:rFonts w:ascii="Times New Roman" w:hAnsi="Times New Roman" w:eastAsia="宋体" w:cs="Times New Roman"/>
                <w:bCs/>
                <w:sz w:val="18"/>
                <w:szCs w:val="18"/>
              </w:rPr>
            </w:pPr>
            <w:r>
              <w:rPr>
                <w:rFonts w:ascii="Times New Roman" w:hAnsi="Times New Roman" w:eastAsia="宋体" w:cs="Times New Roman"/>
                <w:bCs/>
                <w:sz w:val="18"/>
                <w:szCs w:val="18"/>
              </w:rPr>
              <w:t>货架期（d）</w:t>
            </w:r>
          </w:p>
        </w:tc>
        <w:tc>
          <w:tcPr>
            <w:tcW w:w="2667" w:type="dxa"/>
            <w:shd w:val="clear" w:color="auto" w:fill="auto"/>
            <w:tcMar>
              <w:top w:w="72" w:type="dxa"/>
              <w:left w:w="144" w:type="dxa"/>
              <w:bottom w:w="72" w:type="dxa"/>
              <w:right w:w="144" w:type="dxa"/>
            </w:tcMar>
            <w:vAlign w:val="center"/>
          </w:tcPr>
          <w:p>
            <w:pPr>
              <w:pStyle w:val="246"/>
              <w:ind w:firstLine="0" w:firstLineChars="0"/>
              <w:jc w:val="center"/>
              <w:rPr>
                <w:rFonts w:ascii="Times New Roman" w:hAnsi="Times New Roman" w:eastAsia="宋体" w:cs="Times New Roman"/>
                <w:bCs/>
                <w:sz w:val="18"/>
                <w:szCs w:val="18"/>
              </w:rPr>
            </w:pPr>
            <w:r>
              <w:rPr>
                <w:rFonts w:ascii="Times New Roman" w:hAnsi="Times New Roman" w:eastAsia="宋体" w:cs="Times New Roman"/>
                <w:bCs/>
                <w:sz w:val="18"/>
                <w:szCs w:val="18"/>
              </w:rPr>
              <w:t>15~20</w:t>
            </w:r>
          </w:p>
        </w:tc>
        <w:tc>
          <w:tcPr>
            <w:tcW w:w="2067" w:type="dxa"/>
            <w:shd w:val="clear" w:color="auto" w:fill="auto"/>
            <w:vAlign w:val="center"/>
          </w:tcPr>
          <w:p>
            <w:pPr>
              <w:pStyle w:val="246"/>
              <w:ind w:firstLine="0" w:firstLineChars="0"/>
              <w:jc w:val="center"/>
              <w:rPr>
                <w:rFonts w:ascii="Times New Roman" w:hAnsi="Times New Roman" w:eastAsia="宋体" w:cs="Times New Roman"/>
                <w:bCs/>
                <w:sz w:val="18"/>
                <w:szCs w:val="18"/>
              </w:rPr>
            </w:pPr>
            <w:r>
              <w:rPr>
                <w:rFonts w:ascii="Times New Roman" w:hAnsi="Times New Roman" w:eastAsia="宋体" w:cs="Times New Roman"/>
                <w:bCs/>
                <w:sz w:val="18"/>
                <w:szCs w:val="18"/>
              </w:rPr>
              <w:t>15~20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85" w:hRule="atLeast"/>
          <w:jc w:val="center"/>
        </w:trPr>
        <w:tc>
          <w:tcPr>
            <w:tcW w:w="3273" w:type="dxa"/>
            <w:shd w:val="clear" w:color="auto" w:fill="auto"/>
            <w:tcMar>
              <w:top w:w="8" w:type="dxa"/>
              <w:left w:w="8" w:type="dxa"/>
              <w:bottom w:w="0" w:type="dxa"/>
              <w:right w:w="8" w:type="dxa"/>
            </w:tcMar>
            <w:vAlign w:val="center"/>
          </w:tcPr>
          <w:p>
            <w:pPr>
              <w:pStyle w:val="246"/>
              <w:ind w:firstLine="0" w:firstLineChars="0"/>
              <w:jc w:val="center"/>
              <w:rPr>
                <w:rFonts w:ascii="Times New Roman" w:hAnsi="Times New Roman" w:eastAsia="宋体" w:cs="Times New Roman"/>
                <w:sz w:val="18"/>
                <w:szCs w:val="18"/>
              </w:rPr>
            </w:pPr>
            <w:r>
              <w:rPr>
                <w:rFonts w:ascii="Times New Roman" w:hAnsi="Times New Roman" w:eastAsia="宋体" w:cs="Times New Roman"/>
                <w:bCs/>
                <w:sz w:val="18"/>
                <w:szCs w:val="18"/>
              </w:rPr>
              <w:t>果肉硬度（N）</w:t>
            </w:r>
          </w:p>
        </w:tc>
        <w:tc>
          <w:tcPr>
            <w:tcW w:w="2667" w:type="dxa"/>
            <w:shd w:val="clear" w:color="auto" w:fill="auto"/>
            <w:tcMar>
              <w:top w:w="72" w:type="dxa"/>
              <w:left w:w="144" w:type="dxa"/>
              <w:bottom w:w="72" w:type="dxa"/>
              <w:right w:w="144" w:type="dxa"/>
            </w:tcMar>
            <w:vAlign w:val="center"/>
          </w:tcPr>
          <w:p>
            <w:pPr>
              <w:pStyle w:val="246"/>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6~20</w:t>
            </w:r>
          </w:p>
        </w:tc>
        <w:tc>
          <w:tcPr>
            <w:tcW w:w="2067" w:type="dxa"/>
            <w:shd w:val="clear" w:color="auto" w:fill="auto"/>
            <w:vAlign w:val="center"/>
          </w:tcPr>
          <w:p>
            <w:pPr>
              <w:pStyle w:val="246"/>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5~25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85" w:hRule="atLeast"/>
          <w:jc w:val="center"/>
        </w:trPr>
        <w:tc>
          <w:tcPr>
            <w:tcW w:w="3273" w:type="dxa"/>
            <w:shd w:val="clear" w:color="auto" w:fill="auto"/>
            <w:tcMar>
              <w:top w:w="8" w:type="dxa"/>
              <w:left w:w="8" w:type="dxa"/>
              <w:bottom w:w="0" w:type="dxa"/>
              <w:right w:w="8" w:type="dxa"/>
            </w:tcMar>
            <w:vAlign w:val="center"/>
          </w:tcPr>
          <w:p>
            <w:pPr>
              <w:pStyle w:val="246"/>
              <w:ind w:firstLine="0" w:firstLineChars="0"/>
              <w:jc w:val="center"/>
              <w:rPr>
                <w:rFonts w:ascii="Times New Roman" w:hAnsi="Times New Roman" w:eastAsia="宋体" w:cs="Times New Roman"/>
                <w:bCs/>
                <w:sz w:val="18"/>
                <w:szCs w:val="18"/>
              </w:rPr>
            </w:pPr>
            <w:r>
              <w:rPr>
                <w:rFonts w:ascii="Times New Roman" w:hAnsi="Times New Roman" w:eastAsia="宋体" w:cs="Times New Roman"/>
                <w:bCs/>
                <w:sz w:val="18"/>
                <w:szCs w:val="18"/>
              </w:rPr>
              <w:t>果心硬度（N）</w:t>
            </w:r>
          </w:p>
        </w:tc>
        <w:tc>
          <w:tcPr>
            <w:tcW w:w="2667" w:type="dxa"/>
            <w:shd w:val="clear" w:color="auto" w:fill="auto"/>
            <w:tcMar>
              <w:top w:w="72" w:type="dxa"/>
              <w:left w:w="144" w:type="dxa"/>
              <w:bottom w:w="72" w:type="dxa"/>
              <w:right w:w="144" w:type="dxa"/>
            </w:tcMar>
            <w:vAlign w:val="center"/>
          </w:tcPr>
          <w:p>
            <w:pPr>
              <w:pStyle w:val="246"/>
              <w:ind w:firstLine="0" w:firstLineChars="0"/>
              <w:jc w:val="center"/>
              <w:rPr>
                <w:rFonts w:ascii="Times New Roman" w:hAnsi="Times New Roman" w:eastAsia="宋体" w:cs="Times New Roman"/>
                <w:bCs/>
                <w:sz w:val="18"/>
                <w:szCs w:val="18"/>
              </w:rPr>
            </w:pPr>
            <w:r>
              <w:rPr>
                <w:rFonts w:ascii="Times New Roman" w:hAnsi="Times New Roman" w:eastAsia="宋体" w:cs="Times New Roman"/>
                <w:bCs/>
                <w:sz w:val="18"/>
                <w:szCs w:val="18"/>
              </w:rPr>
              <w:t>≤ 75</w:t>
            </w:r>
          </w:p>
        </w:tc>
        <w:tc>
          <w:tcPr>
            <w:tcW w:w="2067" w:type="dxa"/>
            <w:shd w:val="clear" w:color="auto" w:fill="auto"/>
            <w:vAlign w:val="center"/>
          </w:tcPr>
          <w:p>
            <w:pPr>
              <w:pStyle w:val="246"/>
              <w:ind w:firstLine="0" w:firstLineChars="0"/>
              <w:jc w:val="center"/>
              <w:rPr>
                <w:rFonts w:ascii="Times New Roman" w:hAnsi="Times New Roman" w:eastAsia="宋体" w:cs="Times New Roman"/>
                <w:bCs/>
                <w:sz w:val="18"/>
                <w:szCs w:val="18"/>
              </w:rPr>
            </w:pPr>
            <w:r>
              <w:rPr>
                <w:rFonts w:ascii="Times New Roman" w:hAnsi="Times New Roman" w:eastAsia="宋体" w:cs="Times New Roman"/>
                <w:bCs/>
                <w:sz w:val="18"/>
                <w:szCs w:val="18"/>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85" w:hRule="atLeast"/>
          <w:jc w:val="center"/>
        </w:trPr>
        <w:tc>
          <w:tcPr>
            <w:tcW w:w="3273" w:type="dxa"/>
            <w:shd w:val="clear" w:color="auto" w:fill="auto"/>
            <w:tcMar>
              <w:top w:w="8" w:type="dxa"/>
              <w:left w:w="8" w:type="dxa"/>
              <w:bottom w:w="0" w:type="dxa"/>
              <w:right w:w="8" w:type="dxa"/>
            </w:tcMar>
            <w:vAlign w:val="center"/>
          </w:tcPr>
          <w:p>
            <w:pPr>
              <w:pStyle w:val="246"/>
              <w:ind w:firstLine="0" w:firstLineChars="0"/>
              <w:jc w:val="center"/>
              <w:rPr>
                <w:rFonts w:ascii="Times New Roman" w:hAnsi="Times New Roman" w:eastAsia="宋体" w:cs="Times New Roman"/>
                <w:bCs/>
                <w:sz w:val="18"/>
                <w:szCs w:val="18"/>
              </w:rPr>
            </w:pPr>
            <w:r>
              <w:rPr>
                <w:rFonts w:ascii="Times New Roman" w:hAnsi="Times New Roman" w:eastAsia="宋体" w:cs="Times New Roman"/>
                <w:bCs/>
                <w:sz w:val="18"/>
                <w:szCs w:val="18"/>
              </w:rPr>
              <w:t>可溶性固形物（%）</w:t>
            </w:r>
          </w:p>
        </w:tc>
        <w:tc>
          <w:tcPr>
            <w:tcW w:w="2667" w:type="dxa"/>
            <w:shd w:val="clear" w:color="auto" w:fill="auto"/>
            <w:tcMar>
              <w:top w:w="72" w:type="dxa"/>
              <w:left w:w="144" w:type="dxa"/>
              <w:bottom w:w="72" w:type="dxa"/>
              <w:right w:w="144" w:type="dxa"/>
            </w:tcMar>
            <w:vAlign w:val="center"/>
          </w:tcPr>
          <w:p>
            <w:pPr>
              <w:pStyle w:val="246"/>
              <w:ind w:firstLine="0" w:firstLineChars="0"/>
              <w:jc w:val="center"/>
              <w:rPr>
                <w:rFonts w:ascii="Times New Roman" w:hAnsi="Times New Roman" w:eastAsia="宋体" w:cs="Times New Roman"/>
                <w:bCs/>
                <w:sz w:val="18"/>
                <w:szCs w:val="18"/>
              </w:rPr>
            </w:pPr>
            <w:r>
              <w:rPr>
                <w:rFonts w:ascii="Times New Roman" w:hAnsi="Times New Roman" w:eastAsia="宋体" w:cs="Times New Roman"/>
                <w:bCs/>
                <w:sz w:val="18"/>
                <w:szCs w:val="18"/>
              </w:rPr>
              <w:t>≥ 15 %</w:t>
            </w:r>
          </w:p>
        </w:tc>
        <w:tc>
          <w:tcPr>
            <w:tcW w:w="2067" w:type="dxa"/>
            <w:shd w:val="clear" w:color="auto" w:fill="auto"/>
            <w:vAlign w:val="center"/>
          </w:tcPr>
          <w:p>
            <w:pPr>
              <w:pStyle w:val="246"/>
              <w:ind w:firstLine="0" w:firstLineChars="0"/>
              <w:jc w:val="center"/>
              <w:rPr>
                <w:rFonts w:ascii="Times New Roman" w:hAnsi="Times New Roman" w:eastAsia="宋体" w:cs="Times New Roman"/>
                <w:bCs/>
                <w:sz w:val="18"/>
                <w:szCs w:val="18"/>
              </w:rPr>
            </w:pPr>
            <w:r>
              <w:rPr>
                <w:rFonts w:ascii="Times New Roman" w:hAnsi="Times New Roman" w:eastAsia="宋体" w:cs="Times New Roman"/>
                <w:bCs/>
                <w:sz w:val="18"/>
                <w:szCs w:val="18"/>
              </w:rPr>
              <w:t>≥16 %</w:t>
            </w:r>
          </w:p>
        </w:tc>
      </w:tr>
    </w:tbl>
    <w:p>
      <w:pPr>
        <w:pStyle w:val="109"/>
        <w:numPr>
          <w:ilvl w:val="1"/>
          <w:numId w:val="29"/>
        </w:numPr>
        <w:spacing w:before="312" w:after="312"/>
        <w:rPr>
          <w:rFonts w:ascii="Times New Roman"/>
        </w:rPr>
      </w:pPr>
      <w:r>
        <w:rPr>
          <w:rFonts w:ascii="Times New Roman"/>
        </w:rPr>
        <w:t>指标检测</w:t>
      </w:r>
    </w:p>
    <w:p>
      <w:pPr>
        <w:pStyle w:val="110"/>
        <w:numPr>
          <w:ilvl w:val="2"/>
          <w:numId w:val="29"/>
        </w:numPr>
        <w:spacing w:before="156" w:after="156"/>
        <w:ind w:left="0"/>
        <w:rPr>
          <w:rFonts w:ascii="Times New Roman"/>
        </w:rPr>
      </w:pPr>
      <w:r>
        <w:rPr>
          <w:rFonts w:ascii="Times New Roman"/>
        </w:rPr>
        <w:t>果实硬度检测</w:t>
      </w:r>
    </w:p>
    <w:p>
      <w:pPr>
        <w:pStyle w:val="62"/>
        <w:ind w:firstLine="420"/>
        <w:rPr>
          <w:rFonts w:ascii="Times New Roman"/>
        </w:rPr>
      </w:pPr>
      <w:r>
        <w:rPr>
          <w:rFonts w:ascii="Times New Roman"/>
        </w:rPr>
        <w:t>使用7.9 mm中号探头来测定猕猴桃果实的硬度。仪器显示的测定值（kg）需要乘以2等于kgf值，再乘以9.8等于牛顿（N）。</w:t>
      </w:r>
    </w:p>
    <w:p>
      <w:pPr>
        <w:pStyle w:val="110"/>
        <w:numPr>
          <w:ilvl w:val="2"/>
          <w:numId w:val="29"/>
        </w:numPr>
        <w:spacing w:before="156" w:after="156"/>
        <w:ind w:left="0"/>
        <w:rPr>
          <w:rFonts w:ascii="Times New Roman"/>
        </w:rPr>
      </w:pPr>
      <w:r>
        <w:rPr>
          <w:rFonts w:ascii="Times New Roman"/>
        </w:rPr>
        <w:t>可溶性固形物含量</w:t>
      </w:r>
    </w:p>
    <w:p>
      <w:pPr>
        <w:pStyle w:val="62"/>
        <w:ind w:firstLine="420"/>
        <w:rPr>
          <w:rFonts w:ascii="Times New Roman"/>
        </w:rPr>
      </w:pPr>
      <w:r>
        <w:rPr>
          <w:rFonts w:hint="eastAsia" w:ascii="Times New Roman"/>
        </w:rPr>
        <w:t>参照第7部分：采收执行</w:t>
      </w:r>
      <w:r>
        <w:rPr>
          <w:rFonts w:ascii="Times New Roman"/>
        </w:rPr>
        <w:t>。</w:t>
      </w:r>
    </w:p>
    <w:p>
      <w:pPr>
        <w:autoSpaceDE w:val="0"/>
        <w:autoSpaceDN w:val="0"/>
        <w:spacing w:line="360" w:lineRule="exact"/>
        <w:jc w:val="left"/>
        <w:rPr>
          <w:rFonts w:ascii="Times New Roman" w:hAnsi="Times New Roman" w:eastAsia="TimesNewRomanPSMT"/>
          <w:kern w:val="0"/>
        </w:rPr>
      </w:pPr>
    </w:p>
    <w:p>
      <w:pPr>
        <w:widowControl/>
        <w:adjustRightInd/>
        <w:spacing w:before="156" w:beforeLines="50" w:after="156" w:afterLines="50" w:line="360" w:lineRule="exact"/>
        <w:jc w:val="center"/>
        <w:outlineLvl w:val="2"/>
        <w:rPr>
          <w:rFonts w:ascii="Times New Roman" w:hAnsi="Times New Roman"/>
          <w:color w:val="000000" w:themeColor="text1"/>
          <w14:textFill>
            <w14:solidFill>
              <w14:schemeClr w14:val="tx1"/>
            </w14:solidFill>
          </w14:textFill>
        </w:rPr>
      </w:pPr>
    </w:p>
    <w:p>
      <w:pPr>
        <w:widowControl/>
        <w:adjustRightInd/>
        <w:spacing w:before="156" w:beforeLines="50" w:after="156" w:afterLines="50" w:line="360" w:lineRule="exact"/>
        <w:jc w:val="center"/>
        <w:outlineLvl w:val="2"/>
        <w:rPr>
          <w:rFonts w:ascii="Times New Roman" w:hAnsi="Times New Roman"/>
          <w:color w:val="000000" w:themeColor="text1"/>
          <w14:textFill>
            <w14:solidFill>
              <w14:schemeClr w14:val="tx1"/>
            </w14:solidFill>
          </w14:textFill>
        </w:rPr>
      </w:pPr>
      <w:r>
        <w:rPr>
          <w:rFonts w:ascii="Times New Roman" w:hAnsi="Times New Roman"/>
        </w:rPr>
        <w:drawing>
          <wp:inline distT="0" distB="0" distL="0" distR="0">
            <wp:extent cx="1485900" cy="317500"/>
            <wp:effectExtent l="0" t="0" r="0" b="6350"/>
            <wp:docPr id="10" name="_x0000_i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_i1029"/>
                    <pic:cNvPicPr>
                      <a:picLocks noChangeAspect="1"/>
                    </pic:cNvPicPr>
                  </pic:nvPicPr>
                  <pic:blipFill>
                    <a:blip r:embed="rId12"/>
                    <a:stretch>
                      <a:fillRect/>
                    </a:stretch>
                  </pic:blipFill>
                  <pic:spPr>
                    <a:xfrm>
                      <a:off x="0" y="0"/>
                      <a:ext cx="1485900" cy="317500"/>
                    </a:xfrm>
                    <a:prstGeom prst="rect">
                      <a:avLst/>
                    </a:prstGeom>
                  </pic:spPr>
                </pic:pic>
              </a:graphicData>
            </a:graphic>
          </wp:inline>
        </w:drawing>
      </w:r>
    </w:p>
    <w:bookmarkEnd w:id="21"/>
    <w:bookmarkEnd w:id="34"/>
    <w:bookmarkEnd w:id="35"/>
    <w:p>
      <w:pPr>
        <w:pStyle w:val="203"/>
        <w:numPr>
          <w:ilvl w:val="0"/>
          <w:numId w:val="30"/>
        </w:numPr>
        <w:ind w:firstLine="0"/>
        <w:rPr>
          <w:rFonts w:ascii="Times New Roman" w:hAnsi="Times New Roman"/>
          <w:vanish w:val="0"/>
          <w:color w:val="000000" w:themeColor="text1"/>
          <w14:textFill>
            <w14:solidFill>
              <w14:schemeClr w14:val="tx1"/>
            </w14:solidFill>
          </w14:textFill>
        </w:rPr>
      </w:pPr>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imesNewRomanPSMT">
    <w:altName w:val="Times New Roman"/>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61/T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rPr>
        <w:lang w:val="fr-FR"/>
      </w:rPr>
      <w:fldChar w:fldCharType="begin"/>
    </w:r>
    <w:r>
      <w:rPr>
        <w:lang w:val="fr-FR"/>
      </w:rPr>
      <w:instrText xml:space="preserve"> STYLEREF  标准文件_文件编号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AF9"/>
    <w:multiLevelType w:val="multilevel"/>
    <w:tmpl w:val="07004AF9"/>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16364C9C"/>
    <w:multiLevelType w:val="multilevel"/>
    <w:tmpl w:val="16364C9C"/>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FC91163"/>
    <w:multiLevelType w:val="multilevel"/>
    <w:tmpl w:val="1FC91163"/>
    <w:lvl w:ilvl="0" w:tentative="0">
      <w:start w:val="1"/>
      <w:numFmt w:val="decimal"/>
      <w:pStyle w:val="248"/>
      <w:suff w:val="nothing"/>
      <w:lvlText w:val="%1　"/>
      <w:lvlJc w:val="left"/>
      <w:pPr>
        <w:ind w:left="1843" w:firstLine="0"/>
      </w:pPr>
      <w:rPr>
        <w:rFonts w:hint="eastAsia" w:ascii="黑体" w:hAnsi="Times New Roman" w:eastAsia="黑体"/>
        <w:b w:val="0"/>
        <w:i w:val="0"/>
        <w:sz w:val="21"/>
        <w:szCs w:val="21"/>
      </w:rPr>
    </w:lvl>
    <w:lvl w:ilvl="1" w:tentative="0">
      <w:start w:val="1"/>
      <w:numFmt w:val="decimal"/>
      <w:pStyle w:val="2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9"/>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7477B0A"/>
    <w:multiLevelType w:val="multilevel"/>
    <w:tmpl w:val="27477B0A"/>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29333E4D"/>
    <w:multiLevelType w:val="multilevel"/>
    <w:tmpl w:val="29333E4D"/>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
    <w:nsid w:val="2E373CB1"/>
    <w:multiLevelType w:val="multilevel"/>
    <w:tmpl w:val="2E373CB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05E3727"/>
    <w:multiLevelType w:val="multilevel"/>
    <w:tmpl w:val="305E3727"/>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34CE7705"/>
    <w:multiLevelType w:val="multilevel"/>
    <w:tmpl w:val="34CE7705"/>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61C024A"/>
    <w:multiLevelType w:val="multilevel"/>
    <w:tmpl w:val="361C024A"/>
    <w:lvl w:ilvl="0" w:tentative="0">
      <w:start w:val="1"/>
      <w:numFmt w:val="upperLetter"/>
      <w:pStyle w:val="204"/>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37212BE4"/>
    <w:multiLevelType w:val="multilevel"/>
    <w:tmpl w:val="37212BE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C13672C"/>
    <w:multiLevelType w:val="multilevel"/>
    <w:tmpl w:val="3C13672C"/>
    <w:lvl w:ilvl="0" w:tentative="0">
      <w:start w:val="1"/>
      <w:numFmt w:val="upperLetter"/>
      <w:pStyle w:val="203"/>
      <w:lvlText w:val="%1"/>
      <w:lvlJc w:val="left"/>
      <w:pPr>
        <w:ind w:left="420" w:hanging="420"/>
      </w:pPr>
      <w:rPr>
        <w:rFonts w:hint="eastAsia"/>
      </w:rPr>
    </w:lvl>
    <w:lvl w:ilvl="1" w:tentative="0">
      <w:start w:val="1"/>
      <w:numFmt w:val="decimal"/>
      <w:pStyle w:val="89"/>
      <w:suff w:val="space"/>
      <w:lvlText w:val="图%1.%2"/>
      <w:lvlJc w:val="center"/>
      <w:pPr>
        <w:ind w:left="241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3CC63339"/>
    <w:multiLevelType w:val="multilevel"/>
    <w:tmpl w:val="3CC63339"/>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3FD62EF9"/>
    <w:multiLevelType w:val="multilevel"/>
    <w:tmpl w:val="3FD62EF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3">
    <w:nsid w:val="45EE0BEA"/>
    <w:multiLevelType w:val="multilevel"/>
    <w:tmpl w:val="45EE0BEA"/>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color w:val="auto"/>
        <w:sz w:val="21"/>
      </w:rPr>
    </w:lvl>
    <w:lvl w:ilvl="2" w:tentative="0">
      <w:start w:val="1"/>
      <w:numFmt w:val="decimal"/>
      <w:suff w:val="nothing"/>
      <w:lvlText w:val="%1%2.%3　"/>
      <w:lvlJc w:val="left"/>
      <w:pPr>
        <w:ind w:left="1134"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1985" w:firstLine="0"/>
      </w:pPr>
      <w:rPr>
        <w:rFonts w:hint="eastAsia" w:ascii="黑体" w:eastAsia="黑体"/>
        <w:b w:val="0"/>
        <w:i w:val="0"/>
        <w:color w:val="000000" w:themeColor="text1"/>
        <w:sz w:val="21"/>
        <w14:textFill>
          <w14:solidFill>
            <w14:schemeClr w14:val="tx1"/>
          </w14:solidFill>
        </w14:textFill>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46BD7BF4"/>
    <w:multiLevelType w:val="multilevel"/>
    <w:tmpl w:val="46BD7BF4"/>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471C4EDC"/>
    <w:multiLevelType w:val="multilevel"/>
    <w:tmpl w:val="471C4EDC"/>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47CC2E21"/>
    <w:multiLevelType w:val="multilevel"/>
    <w:tmpl w:val="47CC2E21"/>
    <w:lvl w:ilvl="0" w:tentative="0">
      <w:start w:val="1"/>
      <w:numFmt w:val="lowerLetter"/>
      <w:pStyle w:val="102"/>
      <w:lvlText w:val="%1)"/>
      <w:lvlJc w:val="left"/>
      <w:pPr>
        <w:tabs>
          <w:tab w:val="left" w:pos="823"/>
        </w:tabs>
        <w:ind w:left="823" w:hanging="420"/>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7">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881532B"/>
    <w:multiLevelType w:val="multilevel"/>
    <w:tmpl w:val="4881532B"/>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4F907FFC"/>
    <w:multiLevelType w:val="multilevel"/>
    <w:tmpl w:val="4F907FFC"/>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0">
    <w:nsid w:val="530C31AD"/>
    <w:multiLevelType w:val="multilevel"/>
    <w:tmpl w:val="530C31AD"/>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47A1C41"/>
    <w:multiLevelType w:val="multilevel"/>
    <w:tmpl w:val="547A1C41"/>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55E5215"/>
    <w:multiLevelType w:val="multilevel"/>
    <w:tmpl w:val="555E5215"/>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C3B7DB5"/>
    <w:multiLevelType w:val="multilevel"/>
    <w:tmpl w:val="5C3B7DB5"/>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5D1704D9"/>
    <w:multiLevelType w:val="multilevel"/>
    <w:tmpl w:val="5D1704D9"/>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4EA3BA7"/>
    <w:multiLevelType w:val="multilevel"/>
    <w:tmpl w:val="64EA3BA7"/>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6">
    <w:nsid w:val="6B5F7757"/>
    <w:multiLevelType w:val="multilevel"/>
    <w:tmpl w:val="6B5F7757"/>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758E0F30"/>
    <w:multiLevelType w:val="multilevel"/>
    <w:tmpl w:val="758E0F30"/>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7B1C3075"/>
    <w:multiLevelType w:val="multilevel"/>
    <w:tmpl w:val="7B1C3075"/>
    <w:lvl w:ilvl="0" w:tentative="0">
      <w:start w:val="1"/>
      <w:numFmt w:val="upperLetter"/>
      <w:pStyle w:val="82"/>
      <w:suff w:val="nothing"/>
      <w:lvlText w:val="附录%1"/>
      <w:lvlJc w:val="left"/>
      <w:pPr>
        <w:ind w:left="4677" w:firstLine="0"/>
      </w:pPr>
      <w:rPr>
        <w:rFonts w:hint="eastAsia"/>
        <w:spacing w:val="100"/>
      </w:rPr>
    </w:lvl>
    <w:lvl w:ilvl="1" w:tentative="0">
      <w:start w:val="1"/>
      <w:numFmt w:val="decimal"/>
      <w:pStyle w:val="84"/>
      <w:suff w:val="nothing"/>
      <w:lvlText w:val="%1.%2　"/>
      <w:lvlJc w:val="left"/>
      <w:pPr>
        <w:ind w:left="425"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7D5A48CA"/>
    <w:multiLevelType w:val="multilevel"/>
    <w:tmpl w:val="7D5A48CA"/>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4"/>
  </w:num>
  <w:num w:numId="2">
    <w:abstractNumId w:val="28"/>
  </w:num>
  <w:num w:numId="3">
    <w:abstractNumId w:val="8"/>
  </w:num>
  <w:num w:numId="4">
    <w:abstractNumId w:val="10"/>
  </w:num>
  <w:num w:numId="5">
    <w:abstractNumId w:val="14"/>
  </w:num>
  <w:num w:numId="6">
    <w:abstractNumId w:val="22"/>
  </w:num>
  <w:num w:numId="7">
    <w:abstractNumId w:val="20"/>
  </w:num>
  <w:num w:numId="8">
    <w:abstractNumId w:val="16"/>
  </w:num>
  <w:num w:numId="9">
    <w:abstractNumId w:val="23"/>
  </w:num>
  <w:num w:numId="10">
    <w:abstractNumId w:val="1"/>
  </w:num>
  <w:num w:numId="11">
    <w:abstractNumId w:val="21"/>
  </w:num>
  <w:num w:numId="12">
    <w:abstractNumId w:val="15"/>
  </w:num>
  <w:num w:numId="13">
    <w:abstractNumId w:val="3"/>
  </w:num>
  <w:num w:numId="14">
    <w:abstractNumId w:val="12"/>
  </w:num>
  <w:num w:numId="15">
    <w:abstractNumId w:val="18"/>
  </w:num>
  <w:num w:numId="16">
    <w:abstractNumId w:val="11"/>
  </w:num>
  <w:num w:numId="17">
    <w:abstractNumId w:val="9"/>
  </w:num>
  <w:num w:numId="18">
    <w:abstractNumId w:val="27"/>
  </w:num>
  <w:num w:numId="19">
    <w:abstractNumId w:val="19"/>
  </w:num>
  <w:num w:numId="20">
    <w:abstractNumId w:val="7"/>
  </w:num>
  <w:num w:numId="21">
    <w:abstractNumId w:val="5"/>
  </w:num>
  <w:num w:numId="22">
    <w:abstractNumId w:val="29"/>
  </w:num>
  <w:num w:numId="23">
    <w:abstractNumId w:val="0"/>
  </w:num>
  <w:num w:numId="24">
    <w:abstractNumId w:val="25"/>
  </w:num>
  <w:num w:numId="25">
    <w:abstractNumId w:val="6"/>
  </w:num>
  <w:num w:numId="26">
    <w:abstractNumId w:val="4"/>
  </w:num>
  <w:num w:numId="27">
    <w:abstractNumId w:val="26"/>
  </w:num>
  <w:num w:numId="28">
    <w:abstractNumId w:val="2"/>
  </w:num>
  <w:num w:numId="29">
    <w:abstractNumId w:val="13"/>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2C"/>
    <w:rsid w:val="00004639"/>
    <w:rsid w:val="000D68F8"/>
    <w:rsid w:val="000E7E90"/>
    <w:rsid w:val="001322EF"/>
    <w:rsid w:val="001511FA"/>
    <w:rsid w:val="0026151C"/>
    <w:rsid w:val="002A7005"/>
    <w:rsid w:val="00326251"/>
    <w:rsid w:val="00351A76"/>
    <w:rsid w:val="003638E2"/>
    <w:rsid w:val="00382CE2"/>
    <w:rsid w:val="003A7969"/>
    <w:rsid w:val="003D4FFA"/>
    <w:rsid w:val="003F4DF9"/>
    <w:rsid w:val="00421067"/>
    <w:rsid w:val="0042792C"/>
    <w:rsid w:val="0043773F"/>
    <w:rsid w:val="0046111A"/>
    <w:rsid w:val="00491B4B"/>
    <w:rsid w:val="004F3FC3"/>
    <w:rsid w:val="00516BA0"/>
    <w:rsid w:val="00525CC8"/>
    <w:rsid w:val="005400CA"/>
    <w:rsid w:val="00607F93"/>
    <w:rsid w:val="006118E4"/>
    <w:rsid w:val="00622BBA"/>
    <w:rsid w:val="006A057E"/>
    <w:rsid w:val="00710B7E"/>
    <w:rsid w:val="007837DE"/>
    <w:rsid w:val="007D3362"/>
    <w:rsid w:val="008447F2"/>
    <w:rsid w:val="0089166F"/>
    <w:rsid w:val="008C2D9B"/>
    <w:rsid w:val="00922F41"/>
    <w:rsid w:val="0094512A"/>
    <w:rsid w:val="009C2EE3"/>
    <w:rsid w:val="009D01A2"/>
    <w:rsid w:val="009E3DF4"/>
    <w:rsid w:val="00A15977"/>
    <w:rsid w:val="00A508DC"/>
    <w:rsid w:val="00AC031E"/>
    <w:rsid w:val="00AE076C"/>
    <w:rsid w:val="00AE7BC4"/>
    <w:rsid w:val="00B765E5"/>
    <w:rsid w:val="00C1442C"/>
    <w:rsid w:val="00C728BC"/>
    <w:rsid w:val="00CE1FA7"/>
    <w:rsid w:val="00CF075E"/>
    <w:rsid w:val="00D3105E"/>
    <w:rsid w:val="00DA10D6"/>
    <w:rsid w:val="00DF1ADC"/>
    <w:rsid w:val="00E06C4D"/>
    <w:rsid w:val="00E444F8"/>
    <w:rsid w:val="00E45ACE"/>
    <w:rsid w:val="00E75CBD"/>
    <w:rsid w:val="00E81B8D"/>
    <w:rsid w:val="00F02B28"/>
    <w:rsid w:val="00F870D3"/>
    <w:rsid w:val="00FA35C7"/>
    <w:rsid w:val="00FC4910"/>
    <w:rsid w:val="00FD662E"/>
    <w:rsid w:val="69B14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36">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44"/>
    <w:unhideWhenUsed/>
    <w:uiPriority w:val="99"/>
    <w:rPr>
      <w:b/>
      <w:bCs/>
    </w:rPr>
  </w:style>
  <w:style w:type="paragraph" w:styleId="12">
    <w:name w:val="annotation text"/>
    <w:basedOn w:val="1"/>
    <w:link w:val="243"/>
    <w:unhideWhenUsed/>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47"/>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link w:val="104"/>
    <w:unhideWhenUsed/>
    <w:qFormat/>
    <w:uiPriority w:val="99"/>
    <w:pPr>
      <w:widowControl/>
      <w:adjustRightInd/>
      <w:spacing w:before="100" w:beforeAutospacing="1" w:after="100" w:afterAutospacing="1" w:line="240" w:lineRule="auto"/>
      <w:jc w:val="left"/>
    </w:pPr>
    <w:rPr>
      <w:rFonts w:ascii="宋体" w:hAnsi="宋体" w:eastAsia="华文中宋"/>
      <w:b/>
      <w:kern w:val="0"/>
      <w:sz w:val="24"/>
      <w:szCs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position w:val="0"/>
      <w:sz w:val="21"/>
      <w:u w:val="none"/>
      <w:vertAlign w:val="baseline"/>
    </w:rPr>
  </w:style>
  <w:style w:type="character" w:styleId="34">
    <w:name w:val="annotation reference"/>
    <w:basedOn w:val="29"/>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标题 1 字符"/>
    <w:basedOn w:val="29"/>
    <w:link w:val="2"/>
    <w:qFormat/>
    <w:uiPriority w:val="0"/>
    <w:rPr>
      <w:rFonts w:ascii="Calibri" w:hAnsi="Calibri" w:eastAsia="宋体" w:cs="Times New Roman"/>
      <w:b/>
      <w:bCs/>
      <w:kern w:val="44"/>
      <w:sz w:val="44"/>
      <w:szCs w:val="44"/>
    </w:rPr>
  </w:style>
  <w:style w:type="character" w:customStyle="1" w:styleId="39">
    <w:name w:val="标题 2 字符"/>
    <w:basedOn w:val="29"/>
    <w:link w:val="3"/>
    <w:qFormat/>
    <w:uiPriority w:val="0"/>
    <w:rPr>
      <w:rFonts w:ascii="Arial" w:hAnsi="Arial" w:eastAsia="黑体" w:cs="Times New Roman"/>
      <w:b/>
      <w:bCs/>
      <w:sz w:val="32"/>
      <w:szCs w:val="32"/>
    </w:rPr>
  </w:style>
  <w:style w:type="character" w:customStyle="1" w:styleId="40">
    <w:name w:val="标题 3 字符"/>
    <w:basedOn w:val="29"/>
    <w:link w:val="4"/>
    <w:qFormat/>
    <w:uiPriority w:val="0"/>
    <w:rPr>
      <w:rFonts w:ascii="Calibri" w:hAnsi="Calibri"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标题 5 字符"/>
    <w:basedOn w:val="29"/>
    <w:link w:val="6"/>
    <w:qFormat/>
    <w:uiPriority w:val="0"/>
    <w:rPr>
      <w:rFonts w:ascii="Calibri" w:hAnsi="Calibri" w:eastAsia="宋体" w:cs="Times New Roman"/>
      <w:b/>
      <w:bCs/>
      <w:sz w:val="28"/>
      <w:szCs w:val="28"/>
    </w:rPr>
  </w:style>
  <w:style w:type="character" w:customStyle="1" w:styleId="43">
    <w:name w:val="标题 6 字符"/>
    <w:basedOn w:val="29"/>
    <w:link w:val="7"/>
    <w:qFormat/>
    <w:uiPriority w:val="0"/>
    <w:rPr>
      <w:rFonts w:ascii="Arial" w:hAnsi="Arial" w:eastAsia="黑体" w:cs="Times New Roman"/>
      <w:b/>
      <w:bCs/>
      <w:sz w:val="24"/>
      <w:szCs w:val="24"/>
    </w:rPr>
  </w:style>
  <w:style w:type="character" w:customStyle="1" w:styleId="44">
    <w:name w:val="标题 7 字符"/>
    <w:basedOn w:val="29"/>
    <w:link w:val="8"/>
    <w:qFormat/>
    <w:uiPriority w:val="0"/>
    <w:rPr>
      <w:rFonts w:ascii="Calibri" w:hAnsi="Calibri" w:eastAsia="宋体" w:cs="Times New Roman"/>
      <w:b/>
      <w:bCs/>
      <w:sz w:val="24"/>
      <w:szCs w:val="24"/>
    </w:rPr>
  </w:style>
  <w:style w:type="character" w:customStyle="1" w:styleId="45">
    <w:name w:val="标题 8 字符"/>
    <w:basedOn w:val="29"/>
    <w:link w:val="9"/>
    <w:qFormat/>
    <w:uiPriority w:val="0"/>
    <w:rPr>
      <w:rFonts w:ascii="Arial" w:hAnsi="Arial" w:eastAsia="黑体" w:cs="Times New Roman"/>
      <w:sz w:val="24"/>
      <w:szCs w:val="24"/>
    </w:rPr>
  </w:style>
  <w:style w:type="character" w:customStyle="1" w:styleId="46">
    <w:name w:val="标题 9 字符"/>
    <w:basedOn w:val="29"/>
    <w:link w:val="10"/>
    <w:qFormat/>
    <w:uiPriority w:val="0"/>
    <w:rPr>
      <w:rFonts w:ascii="Arial" w:hAnsi="Arial" w:eastAsia="黑体" w:cs="Times New Roman"/>
      <w:szCs w:val="21"/>
    </w:rPr>
  </w:style>
  <w:style w:type="character" w:customStyle="1" w:styleId="47">
    <w:name w:val="正文文本 字符"/>
    <w:basedOn w:val="29"/>
    <w:link w:val="15"/>
    <w:qFormat/>
    <w:uiPriority w:val="0"/>
    <w:rPr>
      <w:rFonts w:ascii="Calibri" w:hAnsi="Calibri" w:eastAsia="宋体" w:cs="Times New Roman"/>
      <w:szCs w:val="21"/>
    </w:rPr>
  </w:style>
  <w:style w:type="character" w:customStyle="1" w:styleId="48">
    <w:name w:val="批注框文本 字符"/>
    <w:basedOn w:val="29"/>
    <w:link w:val="18"/>
    <w:semiHidden/>
    <w:qFormat/>
    <w:uiPriority w:val="99"/>
    <w:rPr>
      <w:rFonts w:ascii="Calibri" w:hAnsi="Calibri" w:eastAsia="宋体" w:cs="Times New Roman"/>
      <w:sz w:val="18"/>
      <w:szCs w:val="18"/>
    </w:rPr>
  </w:style>
  <w:style w:type="character" w:customStyle="1" w:styleId="49">
    <w:name w:val="页脚 字符"/>
    <w:basedOn w:val="29"/>
    <w:link w:val="19"/>
    <w:qFormat/>
    <w:uiPriority w:val="99"/>
    <w:rPr>
      <w:rFonts w:ascii="宋体" w:hAnsi="Calibri" w:eastAsia="宋体" w:cs="Times New Roman"/>
      <w:sz w:val="18"/>
      <w:szCs w:val="18"/>
    </w:rPr>
  </w:style>
  <w:style w:type="character" w:customStyle="1" w:styleId="50">
    <w:name w:val="页眉 字符"/>
    <w:basedOn w:val="29"/>
    <w:link w:val="20"/>
    <w:qFormat/>
    <w:uiPriority w:val="99"/>
    <w:rPr>
      <w:rFonts w:ascii="Calibri" w:hAnsi="Calibri" w:eastAsia="宋体" w:cs="Times New Roman"/>
      <w:sz w:val="18"/>
      <w:szCs w:val="18"/>
    </w:rPr>
  </w:style>
  <w:style w:type="character" w:customStyle="1" w:styleId="51">
    <w:name w:val="脚注文本 字符"/>
    <w:basedOn w:val="29"/>
    <w:link w:val="23"/>
    <w:semiHidden/>
    <w:qFormat/>
    <w:uiPriority w:val="0"/>
    <w:rPr>
      <w:rFonts w:ascii="宋体" w:hAnsi="Calibri" w:eastAsia="宋体" w:cs="Times New Roman"/>
      <w:sz w:val="18"/>
      <w:szCs w:val="18"/>
    </w:rPr>
  </w:style>
  <w:style w:type="character" w:customStyle="1" w:styleId="52">
    <w:name w:val="标题 字符"/>
    <w:basedOn w:val="29"/>
    <w:link w:val="28"/>
    <w:qFormat/>
    <w:uiPriority w:val="0"/>
    <w:rPr>
      <w:rFonts w:ascii="Arial" w:hAnsi="Arial" w:eastAsia="宋体" w:cs="Arial"/>
      <w:b/>
      <w:bCs/>
      <w:sz w:val="32"/>
      <w:szCs w:val="32"/>
    </w:rPr>
  </w:style>
  <w:style w:type="paragraph" w:customStyle="1" w:styleId="53">
    <w:name w:val="Quote"/>
    <w:basedOn w:val="1"/>
    <w:next w:val="1"/>
    <w:link w:val="54"/>
    <w:qFormat/>
    <w:uiPriority w:val="29"/>
    <w:rPr>
      <w:i/>
      <w:iCs/>
      <w:color w:val="000000"/>
    </w:rPr>
  </w:style>
  <w:style w:type="character" w:customStyle="1" w:styleId="54">
    <w:name w:val="引用 字符"/>
    <w:basedOn w:val="29"/>
    <w:link w:val="53"/>
    <w:qFormat/>
    <w:uiPriority w:val="29"/>
    <w:rPr>
      <w:rFonts w:ascii="Calibri" w:hAnsi="Calibri" w:eastAsia="宋体" w:cs="Times New Roman"/>
      <w:i/>
      <w:iCs/>
      <w:color w:val="000000"/>
      <w:szCs w:val="21"/>
    </w:rPr>
  </w:style>
  <w:style w:type="paragraph" w:customStyle="1" w:styleId="55">
    <w:name w:val="标准标志"/>
    <w:next w:val="1"/>
    <w:qFormat/>
    <w:uiPriority w:val="0"/>
    <w:pPr>
      <w:framePr w:w="2268" w:h="1392" w:hRule="exact" w:wrap="around" w:vAnchor="margin" w:hAnchor="margin" w:x="6748" w:y="17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widowControl w:val="0"/>
      <w:kinsoku w:val="0"/>
      <w:overflowPunct w:val="0"/>
      <w:autoSpaceDE w:val="0"/>
      <w:autoSpaceDN w:val="0"/>
      <w:spacing w:line="0" w:lineRule="atLeast"/>
      <w:jc w:val="distribute"/>
    </w:pPr>
    <w:rPr>
      <w:rFonts w:ascii="宋体" w:hAnsi="Times New Roman" w:eastAsia="宋体" w:cs="Times New Roman"/>
      <w:b/>
      <w:bCs/>
      <w:w w:val="148"/>
      <w:kern w:val="0"/>
      <w:sz w:val="52"/>
      <w:szCs w:val="20"/>
      <w:lang w:val="en-US" w:eastAsia="zh-CN" w:bidi="ar-SA"/>
    </w:rPr>
  </w:style>
  <w:style w:type="paragraph" w:customStyle="1" w:styleId="57">
    <w:name w:val="标准文件_页脚偶数页"/>
    <w:qFormat/>
    <w:uiPriority w:val="0"/>
    <w:pPr>
      <w:ind w:left="198"/>
    </w:pPr>
    <w:rPr>
      <w:rFonts w:ascii="宋体" w:hAnsi="Times New Roman" w:eastAsia="宋体" w:cs="Times New Roman"/>
      <w:kern w:val="0"/>
      <w:sz w:val="18"/>
      <w:szCs w:val="20"/>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5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qFormat/>
    <w:uiPriority w:val="0"/>
    <w:pPr>
      <w:snapToGrid w:val="0"/>
      <w:ind w:firstLine="200" w:firstLineChars="200"/>
    </w:pPr>
    <w:rPr>
      <w:kern w:val="0"/>
    </w:rPr>
  </w:style>
  <w:style w:type="paragraph" w:customStyle="1" w:styleId="62">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rPr>
      <w:rFonts w:ascii="宋体" w:hAnsi="Times New Roman" w:eastAsia="宋体" w:cs="Times New Roman"/>
      <w:kern w:val="0"/>
      <w:sz w:val="20"/>
      <w:szCs w:val="20"/>
      <w:lang w:val="en-US" w:eastAsia="zh-CN" w:bidi="ar-SA"/>
    </w:rPr>
  </w:style>
  <w:style w:type="paragraph" w:customStyle="1" w:styleId="71">
    <w:name w:val="标准文件_二级条标题"/>
    <w:qFormat/>
    <w:uiPriority w:val="0"/>
    <w:pPr>
      <w:widowControl w:val="0"/>
      <w:spacing w:before="50" w:beforeLines="50" w:after="50" w:afterLines="50"/>
      <w:jc w:val="both"/>
      <w:outlineLvl w:val="2"/>
    </w:pPr>
    <w:rPr>
      <w:rFonts w:ascii="黑体" w:hAnsi="Times New Roman" w:eastAsia="黑体" w:cs="Times New Roman"/>
      <w:kern w:val="0"/>
      <w:sz w:val="21"/>
      <w:szCs w:val="20"/>
      <w:lang w:val="en-US" w:eastAsia="zh-CN" w:bidi="ar-SA"/>
    </w:rPr>
  </w:style>
  <w:style w:type="character" w:customStyle="1" w:styleId="72">
    <w:name w:val="标准文件_发布"/>
    <w:qFormat/>
    <w:uiPriority w:val="0"/>
    <w:rPr>
      <w:rFonts w:ascii="黑体" w:eastAsia="黑体"/>
      <w:spacing w:val="0"/>
      <w:position w:val="3"/>
      <w:sz w:val="28"/>
    </w:rPr>
  </w:style>
  <w:style w:type="paragraph" w:customStyle="1" w:styleId="73">
    <w:name w:val="标准文件_方框数字列项"/>
    <w:basedOn w:val="62"/>
    <w:qFormat/>
    <w:uiPriority w:val="0"/>
    <w:pPr>
      <w:numPr>
        <w:ilvl w:val="0"/>
        <w:numId w:val="1"/>
      </w:numPr>
      <w:ind w:firstLine="0" w:firstLineChars="0"/>
    </w:pPr>
  </w:style>
  <w:style w:type="paragraph" w:customStyle="1" w:styleId="74">
    <w:name w:val="标准文件_封面标准编号"/>
    <w:basedOn w:val="1"/>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qFormat/>
    <w:uiPriority w:val="0"/>
    <w:pPr>
      <w:numPr>
        <w:ilvl w:val="0"/>
        <w:numId w:val="2"/>
      </w:numPr>
      <w:shd w:val="clear" w:color="FFFFFF" w:fill="FFFFFF"/>
      <w:tabs>
        <w:tab w:val="left" w:pos="6406"/>
      </w:tabs>
      <w:spacing w:before="560" w:after="50" w:afterLines="50"/>
      <w:ind w:left="0"/>
      <w:jc w:val="center"/>
      <w:outlineLvl w:val="0"/>
    </w:pPr>
    <w:rPr>
      <w:rFonts w:ascii="黑体" w:hAnsi="Times New Roman" w:eastAsia="黑体" w:cs="Times New Roman"/>
      <w:kern w:val="0"/>
      <w:sz w:val="21"/>
      <w:szCs w:val="20"/>
      <w:lang w:val="en-US" w:eastAsia="zh-CN" w:bidi="ar-SA"/>
    </w:rPr>
  </w:style>
  <w:style w:type="paragraph" w:customStyle="1" w:styleId="83">
    <w:name w:val="标准文件_附录表标题"/>
    <w:qFormat/>
    <w:uiPriority w:val="0"/>
    <w:pPr>
      <w:numPr>
        <w:ilvl w:val="1"/>
        <w:numId w:val="3"/>
      </w:numPr>
      <w:adjustRightInd w:val="0"/>
      <w:snapToGrid w:val="0"/>
      <w:spacing w:before="50" w:beforeLines="50" w:after="50" w:afterLines="50"/>
      <w:jc w:val="center"/>
      <w:textAlignment w:val="baseline"/>
    </w:pPr>
    <w:rPr>
      <w:rFonts w:ascii="黑体" w:hAnsi="Times New Roman" w:eastAsia="黑体" w:cs="Times New Roman"/>
      <w:kern w:val="21"/>
      <w:sz w:val="21"/>
      <w:szCs w:val="20"/>
      <w:lang w:val="en-US" w:eastAsia="zh-CN" w:bidi="ar-SA"/>
    </w:rPr>
  </w:style>
  <w:style w:type="paragraph" w:customStyle="1" w:styleId="84">
    <w:name w:val="标准文件_附录一级条标题"/>
    <w:qFormat/>
    <w:uiPriority w:val="0"/>
    <w:pPr>
      <w:widowControl w:val="0"/>
      <w:numPr>
        <w:ilvl w:val="1"/>
        <w:numId w:val="2"/>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85">
    <w:name w:val="标准文件_附录二级条标题"/>
    <w:basedOn w:val="84"/>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qFormat/>
    <w:uiPriority w:val="0"/>
    <w:pPr>
      <w:widowControl w:val="0"/>
      <w:numPr>
        <w:ilvl w:val="3"/>
        <w:numId w:val="2"/>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88">
    <w:name w:val="标准文件_附录四级条标题"/>
    <w:qFormat/>
    <w:uiPriority w:val="0"/>
    <w:pPr>
      <w:widowControl w:val="0"/>
      <w:numPr>
        <w:ilvl w:val="4"/>
        <w:numId w:val="2"/>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89">
    <w:name w:val="标准文件_附录图标题"/>
    <w:qFormat/>
    <w:uiPriority w:val="0"/>
    <w:pPr>
      <w:numPr>
        <w:ilvl w:val="1"/>
        <w:numId w:val="4"/>
      </w:numPr>
      <w:adjustRightInd w:val="0"/>
      <w:snapToGrid w:val="0"/>
      <w:spacing w:before="50" w:beforeLines="50" w:after="50" w:afterLines="50"/>
      <w:ind w:left="0"/>
      <w:jc w:val="center"/>
    </w:pPr>
    <w:rPr>
      <w:rFonts w:ascii="黑体" w:hAnsi="Times New Roman" w:eastAsia="黑体" w:cs="Times New Roman"/>
      <w:kern w:val="0"/>
      <w:sz w:val="21"/>
      <w:szCs w:val="20"/>
      <w:lang w:val="en-US" w:eastAsia="zh-CN" w:bidi="ar-SA"/>
    </w:rPr>
  </w:style>
  <w:style w:type="paragraph" w:customStyle="1" w:styleId="90">
    <w:name w:val="标准文件_附录五级条标题"/>
    <w:qFormat/>
    <w:uiPriority w:val="0"/>
    <w:pPr>
      <w:widowControl w:val="0"/>
      <w:numPr>
        <w:ilvl w:val="5"/>
        <w:numId w:val="2"/>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91">
    <w:name w:val="标准文件_附录英文标识"/>
    <w:next w:val="69"/>
    <w:qFormat/>
    <w:uiPriority w:val="0"/>
    <w:pPr>
      <w:numPr>
        <w:ilvl w:val="0"/>
        <w:numId w:val="5"/>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92">
    <w:name w:val="标准文件_附录章标题"/>
    <w:link w:val="25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3">
    <w:name w:val="标准文件_公式后的破折号"/>
    <w:basedOn w:val="62"/>
    <w:qFormat/>
    <w:uiPriority w:val="0"/>
    <w:pPr>
      <w:ind w:left="488" w:leftChars="200" w:hanging="289" w:hangingChars="290"/>
    </w:pPr>
  </w:style>
  <w:style w:type="paragraph" w:customStyle="1" w:styleId="94">
    <w:name w:val="标准文件_前言、引言标题"/>
    <w:next w:val="1"/>
    <w:qFormat/>
    <w:uiPriority w:val="0"/>
    <w:pPr>
      <w:numPr>
        <w:ilvl w:val="0"/>
        <w:numId w:val="6"/>
      </w:numPr>
      <w:shd w:val="clear" w:color="FFFFFF" w:fill="FFFFFF"/>
      <w:spacing w:before="480" w:after="150" w:afterLines="150"/>
      <w:jc w:val="center"/>
      <w:outlineLvl w:val="0"/>
    </w:pPr>
    <w:rPr>
      <w:rFonts w:ascii="黑体" w:hAnsi="Times New Roman" w:eastAsia="黑体" w:cs="Times New Roman"/>
      <w:kern w:val="0"/>
      <w:sz w:val="32"/>
      <w:szCs w:val="20"/>
      <w:lang w:val="en-US" w:eastAsia="zh-CN" w:bidi="ar-SA"/>
    </w:rPr>
  </w:style>
  <w:style w:type="paragraph" w:customStyle="1" w:styleId="95">
    <w:name w:val="标准文件_目次、标准名称标题"/>
    <w:basedOn w:val="94"/>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adjustRightInd w:val="0"/>
      <w:snapToGrid w:val="0"/>
    </w:pPr>
    <w:rPr>
      <w:rFonts w:ascii="Times New Roman" w:hAnsi="Times New Roman" w:eastAsia="宋体" w:cs="Times New Roman"/>
      <w:kern w:val="0"/>
      <w:sz w:val="21"/>
      <w:szCs w:val="20"/>
      <w:lang w:val="en-US" w:eastAsia="zh-CN" w:bidi="ar-SA"/>
    </w:rPr>
  </w:style>
  <w:style w:type="paragraph" w:customStyle="1" w:styleId="98">
    <w:name w:val="标准文件_破折号列项（二级）"/>
    <w:basedOn w:val="97"/>
    <w:qFormat/>
    <w:uiPriority w:val="0"/>
    <w:pPr>
      <w:numPr>
        <w:ilvl w:val="0"/>
        <w:numId w:val="7"/>
      </w:numPr>
    </w:pPr>
  </w:style>
  <w:style w:type="paragraph" w:customStyle="1" w:styleId="99">
    <w:name w:val="标准文件_三级条标题"/>
    <w:basedOn w:val="71"/>
    <w:qFormat/>
    <w:uiPriority w:val="0"/>
    <w:pPr>
      <w:widowControl/>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8"/>
      </w:numPr>
      <w:jc w:val="both"/>
    </w:pPr>
    <w:rPr>
      <w:rFonts w:ascii="宋体" w:hAnsi="宋体" w:eastAsia="宋体" w:cs="Times New Roman"/>
      <w:kern w:val="0"/>
      <w:sz w:val="21"/>
      <w:szCs w:val="20"/>
      <w:lang w:val="en-US" w:eastAsia="zh-CN" w:bidi="ar-SA"/>
    </w:rPr>
  </w:style>
  <w:style w:type="paragraph" w:customStyle="1" w:styleId="103">
    <w:name w:val="标准文件_四级条标题"/>
    <w:qFormat/>
    <w:uiPriority w:val="0"/>
    <w:pPr>
      <w:widowControl w:val="0"/>
      <w:spacing w:before="50" w:beforeLines="50" w:after="50" w:afterLines="50"/>
      <w:jc w:val="both"/>
      <w:outlineLvl w:val="4"/>
    </w:pPr>
    <w:rPr>
      <w:rFonts w:ascii="黑体" w:hAnsi="Times New Roman" w:eastAsia="黑体" w:cs="Times New Roman"/>
      <w:kern w:val="0"/>
      <w:sz w:val="21"/>
      <w:szCs w:val="20"/>
      <w:lang w:val="en-US" w:eastAsia="zh-CN" w:bidi="ar-SA"/>
    </w:rPr>
  </w:style>
  <w:style w:type="character" w:customStyle="1" w:styleId="104">
    <w:name w:val="普通(网站) 字符"/>
    <w:link w:val="27"/>
    <w:qFormat/>
    <w:uiPriority w:val="99"/>
    <w:rPr>
      <w:rFonts w:ascii="宋体" w:hAnsi="宋体" w:eastAsia="华文中宋" w:cs="Times New Roman"/>
      <w:b/>
      <w:kern w:val="0"/>
      <w:sz w:val="24"/>
      <w:szCs w:val="24"/>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qFormat/>
    <w:uiPriority w:val="0"/>
    <w:pPr>
      <w:tabs>
        <w:tab w:val="left" w:pos="539"/>
      </w:tabs>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qFormat/>
    <w:uiPriority w:val="0"/>
    <w:pPr>
      <w:widowControl w:val="0"/>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09">
    <w:name w:val="标准文件_章标题"/>
    <w:qFormat/>
    <w:uiPriority w:val="0"/>
    <w:p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10">
    <w:name w:val="标准文件_一级条标题"/>
    <w:basedOn w:val="109"/>
    <w:qFormat/>
    <w:uiPriority w:val="0"/>
    <w:p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9"/>
      </w:numPr>
      <w:jc w:val="both"/>
    </w:pPr>
    <w:rPr>
      <w:rFonts w:ascii="宋体" w:hAnsi="Times New Roman" w:eastAsia="宋体" w:cs="Times New Roman"/>
      <w:kern w:val="0"/>
      <w:sz w:val="21"/>
      <w:szCs w:val="20"/>
      <w:lang w:val="en-US" w:eastAsia="zh-CN" w:bidi="ar-SA"/>
    </w:rPr>
  </w:style>
  <w:style w:type="paragraph" w:customStyle="1" w:styleId="115">
    <w:name w:val="标准文件_英文注："/>
    <w:basedOn w:val="1"/>
    <w:qFormat/>
    <w:uiPriority w:val="0"/>
    <w:pPr>
      <w:numPr>
        <w:ilvl w:val="0"/>
        <w:numId w:val="10"/>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1"/>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qFormat/>
    <w:uiPriority w:val="0"/>
    <w:pPr>
      <w:numPr>
        <w:ilvl w:val="0"/>
        <w:numId w:val="12"/>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18">
    <w:name w:val="标准文件_正文公式"/>
    <w:basedOn w:val="1"/>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qFormat/>
    <w:uiPriority w:val="0"/>
    <w:pPr>
      <w:numPr>
        <w:ilvl w:val="0"/>
        <w:numId w:val="13"/>
      </w:numPr>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20">
    <w:name w:val="标准文件_正文英文表标题"/>
    <w:qFormat/>
    <w:uiPriority w:val="0"/>
    <w:pPr>
      <w:numPr>
        <w:ilvl w:val="0"/>
        <w:numId w:val="14"/>
      </w:numPr>
      <w:jc w:val="center"/>
    </w:pPr>
    <w:rPr>
      <w:rFonts w:ascii="黑体" w:hAnsi="Times New Roman" w:eastAsia="黑体" w:cs="Times New Roman"/>
      <w:kern w:val="0"/>
      <w:sz w:val="21"/>
      <w:szCs w:val="20"/>
      <w:lang w:val="en-US" w:eastAsia="zh-CN" w:bidi="ar-SA"/>
    </w:rPr>
  </w:style>
  <w:style w:type="paragraph" w:customStyle="1" w:styleId="121">
    <w:name w:val="标准文件_正文英文图标题"/>
    <w:qFormat/>
    <w:uiPriority w:val="0"/>
    <w:pPr>
      <w:numPr>
        <w:ilvl w:val="0"/>
        <w:numId w:val="15"/>
      </w:numPr>
      <w:jc w:val="center"/>
    </w:pPr>
    <w:rPr>
      <w:rFonts w:ascii="黑体" w:hAnsi="Times New Roman" w:eastAsia="黑体" w:cs="Times New Roman"/>
      <w:kern w:val="0"/>
      <w:sz w:val="21"/>
      <w:szCs w:val="20"/>
      <w:lang w:val="en-US" w:eastAsia="zh-CN" w:bidi="ar-SA"/>
    </w:rPr>
  </w:style>
  <w:style w:type="paragraph" w:customStyle="1" w:styleId="122">
    <w:name w:val="标准文件_编号列项（三级）"/>
    <w:qFormat/>
    <w:uiPriority w:val="0"/>
    <w:rPr>
      <w:rFonts w:ascii="宋体" w:hAnsi="Times New Roman" w:eastAsia="宋体" w:cs="Times New Roman"/>
      <w:kern w:val="0"/>
      <w:sz w:val="21"/>
      <w:szCs w:val="20"/>
      <w:lang w:val="en-US" w:eastAsia="zh-CN" w:bidi="ar-SA"/>
    </w:rPr>
  </w:style>
  <w:style w:type="paragraph" w:customStyle="1" w:styleId="123">
    <w:name w:val="二级无标题条"/>
    <w:basedOn w:val="1"/>
    <w:qFormat/>
    <w:uiPriority w:val="0"/>
    <w:pPr>
      <w:numPr>
        <w:ilvl w:val="3"/>
        <w:numId w:val="16"/>
      </w:numPr>
      <w:adjustRightInd/>
      <w:spacing w:line="240" w:lineRule="auto"/>
    </w:pPr>
    <w:rPr>
      <w:rFonts w:ascii="宋体" w:hAnsi="宋体"/>
      <w:szCs w:val="24"/>
    </w:rPr>
  </w:style>
  <w:style w:type="paragraph" w:customStyle="1" w:styleId="124">
    <w:name w:val="发布部门"/>
    <w:qFormat/>
    <w:uiPriority w:val="0"/>
    <w:pPr>
      <w:framePr w:w="7433" w:h="585" w:hRule="exact" w:hSpace="180" w:vSpace="180" w:wrap="around" w:vAnchor="margin" w:hAnchor="margin" w:xAlign="center" w:y="14401"/>
      <w:jc w:val="center"/>
    </w:pPr>
    <w:rPr>
      <w:rFonts w:ascii="宋体" w:hAnsi="Times New Roman" w:eastAsia="宋体" w:cs="Times New Roman"/>
      <w:b/>
      <w:w w:val="135"/>
      <w:kern w:val="0"/>
      <w:sz w:val="36"/>
      <w:szCs w:val="20"/>
      <w:lang w:val="en-US" w:eastAsia="zh-CN" w:bidi="ar-SA"/>
    </w:rPr>
  </w:style>
  <w:style w:type="paragraph" w:customStyle="1" w:styleId="125">
    <w:name w:val="发布日期"/>
    <w:qFormat/>
    <w:uiPriority w:val="0"/>
    <w:pPr>
      <w:framePr w:w="4000" w:h="473" w:hRule="exact" w:hSpace="180" w:vSpace="180" w:wrap="around" w:vAnchor="margin" w:hAnchor="margin" w:y="13511"/>
    </w:pPr>
    <w:rPr>
      <w:rFonts w:ascii="Times New Roman" w:hAnsi="Times New Roman" w:eastAsia="黑体" w:cs="Times New Roman"/>
      <w:kern w:val="0"/>
      <w:sz w:val="28"/>
      <w:szCs w:val="20"/>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3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133">
    <w:name w:val="附录二级无标题条"/>
    <w:basedOn w:val="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qFormat/>
    <w:uiPriority w:val="0"/>
    <w:pPr>
      <w:outlineLvl w:val="4"/>
    </w:pPr>
  </w:style>
  <w:style w:type="paragraph" w:customStyle="1" w:styleId="135">
    <w:name w:val="附录四级无标题条"/>
    <w:basedOn w:val="134"/>
    <w:qFormat/>
    <w:uiPriority w:val="0"/>
    <w:pPr>
      <w:outlineLvl w:val="5"/>
    </w:pPr>
  </w:style>
  <w:style w:type="paragraph" w:customStyle="1" w:styleId="136">
    <w:name w:val="附录图"/>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7">
    <w:name w:val="标准文件_一级项"/>
    <w:qFormat/>
    <w:uiPriority w:val="0"/>
    <w:rPr>
      <w:rFonts w:ascii="宋体" w:hAnsi="Times New Roman" w:eastAsia="宋体" w:cs="Times New Roman"/>
      <w:kern w:val="0"/>
      <w:sz w:val="21"/>
      <w:szCs w:val="20"/>
      <w:lang w:val="en-US" w:eastAsia="zh-CN" w:bidi="ar-SA"/>
    </w:rPr>
  </w:style>
  <w:style w:type="paragraph" w:customStyle="1" w:styleId="138">
    <w:name w:val="附录五级无标题条"/>
    <w:basedOn w:val="135"/>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44">
    <w:name w:val="列项——"/>
    <w:qFormat/>
    <w:uiPriority w:val="0"/>
    <w:pPr>
      <w:widowControl w:val="0"/>
      <w:numPr>
        <w:ilvl w:val="0"/>
        <w:numId w:val="17"/>
      </w:numPr>
      <w:jc w:val="both"/>
    </w:pPr>
    <w:rPr>
      <w:rFonts w:ascii="宋体" w:hAnsi="宋体" w:eastAsia="宋体" w:cs="Times New Roman"/>
      <w:kern w:val="0"/>
      <w:sz w:val="21"/>
      <w:szCs w:val="20"/>
      <w:lang w:val="en-US" w:eastAsia="zh-CN" w:bidi="ar-SA"/>
    </w:rPr>
  </w:style>
  <w:style w:type="paragraph" w:customStyle="1" w:styleId="145">
    <w:name w:val="列项·"/>
    <w:basedOn w:val="62"/>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8">
    <w:name w:val="三级无标题条"/>
    <w:basedOn w:val="1"/>
    <w:qFormat/>
    <w:uiPriority w:val="0"/>
    <w:pPr>
      <w:numPr>
        <w:ilvl w:val="4"/>
        <w:numId w:val="16"/>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16"/>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widowControl w:val="0"/>
      <w:textAlignment w:val="center"/>
    </w:pPr>
    <w:rPr>
      <w:rFonts w:ascii="Times New Roman" w:hAnsi="Times New Roman" w:eastAsia="黑体" w:cs="Times New Roman"/>
      <w:kern w:val="0"/>
      <w:sz w:val="21"/>
      <w:szCs w:val="20"/>
      <w:lang w:val="en-US" w:eastAsia="zh-CN" w:bidi="ar-SA"/>
    </w:rPr>
  </w:style>
  <w:style w:type="paragraph" w:customStyle="1" w:styleId="162">
    <w:name w:val="无标题条"/>
    <w:qFormat/>
    <w:uiPriority w:val="0"/>
    <w:pPr>
      <w:jc w:val="both"/>
    </w:pPr>
    <w:rPr>
      <w:rFonts w:ascii="宋体" w:hAnsi="宋体" w:eastAsia="宋体" w:cs="Times New Roman"/>
      <w:kern w:val="0"/>
      <w:sz w:val="21"/>
      <w:szCs w:val="20"/>
      <w:lang w:val="en-US" w:eastAsia="zh-CN" w:bidi="ar-SA"/>
    </w:rPr>
  </w:style>
  <w:style w:type="paragraph" w:customStyle="1" w:styleId="163">
    <w:name w:val="五级无标题条"/>
    <w:basedOn w:val="1"/>
    <w:qFormat/>
    <w:uiPriority w:val="0"/>
    <w:pPr>
      <w:numPr>
        <w:ilvl w:val="6"/>
        <w:numId w:val="16"/>
      </w:numPr>
      <w:adjustRightInd/>
    </w:pPr>
    <w:rPr>
      <w:szCs w:val="24"/>
    </w:rPr>
  </w:style>
  <w:style w:type="paragraph" w:customStyle="1" w:styleId="164">
    <w:name w:val="一级无标题条"/>
    <w:basedOn w:val="1"/>
    <w:qFormat/>
    <w:uiPriority w:val="0"/>
    <w:pPr>
      <w:numPr>
        <w:ilvl w:val="2"/>
        <w:numId w:val="16"/>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1"/>
    <w:qFormat/>
    <w:uiPriority w:val="0"/>
    <w:pPr>
      <w:spacing w:before="0" w:beforeLines="0" w:after="0" w:afterLines="0"/>
      <w:outlineLvl w:val="9"/>
    </w:pPr>
    <w:rPr>
      <w:rFonts w:ascii="宋体" w:eastAsia="宋体"/>
    </w:rPr>
  </w:style>
  <w:style w:type="paragraph" w:customStyle="1" w:styleId="171">
    <w:name w:val="标准_四级无标题"/>
    <w:basedOn w:val="103"/>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2"/>
    <w:qFormat/>
    <w:uiPriority w:val="0"/>
    <w:pPr>
      <w:numPr>
        <w:ilvl w:val="0"/>
        <w:numId w:val="18"/>
      </w:numPr>
      <w:ind w:firstLine="0" w:firstLineChars="0"/>
    </w:pPr>
    <w:rPr>
      <w:rFonts w:ascii="Times New Roman" w:cs="Arial"/>
      <w:szCs w:val="28"/>
    </w:rPr>
  </w:style>
  <w:style w:type="paragraph" w:customStyle="1" w:styleId="174">
    <w:name w:val="标准文件_小写罗马数字编号列项"/>
    <w:basedOn w:val="62"/>
    <w:qFormat/>
    <w:uiPriority w:val="0"/>
    <w:pPr>
      <w:numPr>
        <w:ilvl w:val="0"/>
        <w:numId w:val="19"/>
      </w:numPr>
      <w:ind w:firstLine="0" w:firstLineChars="0"/>
    </w:pPr>
    <w:rPr>
      <w:rFonts w:cs="Arial"/>
      <w:szCs w:val="28"/>
    </w:rPr>
  </w:style>
  <w:style w:type="paragraph" w:customStyle="1" w:styleId="175">
    <w:name w:val="标准文件_附录标题"/>
    <w:basedOn w:val="82"/>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kern w:val="0"/>
      <w:sz w:val="21"/>
      <w:szCs w:val="20"/>
      <w:lang w:val="en-US" w:eastAsia="zh-CN" w:bidi="ar-SA"/>
    </w:rPr>
  </w:style>
  <w:style w:type="paragraph" w:customStyle="1" w:styleId="177">
    <w:name w:val="标准文件_三级项"/>
    <w:basedOn w:val="1"/>
    <w:qFormat/>
    <w:uiPriority w:val="0"/>
    <w:pPr>
      <w:numPr>
        <w:ilvl w:val="2"/>
        <w:numId w:val="20"/>
      </w:numPr>
      <w:spacing w:line="300" w:lineRule="auto"/>
    </w:pPr>
    <w:rPr>
      <w:rFonts w:ascii="Times New Roman" w:hAnsi="Times New Roman"/>
    </w:rPr>
  </w:style>
  <w:style w:type="paragraph" w:customStyle="1" w:styleId="178">
    <w:name w:val="图表脚注说明"/>
    <w:basedOn w:val="1"/>
    <w:qFormat/>
    <w:uiPriority w:val="0"/>
    <w:pPr>
      <w:numPr>
        <w:ilvl w:val="0"/>
        <w:numId w:val="21"/>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9"/>
      </w:numPr>
      <w:jc w:val="both"/>
    </w:pPr>
    <w:rPr>
      <w:rFonts w:ascii="宋体" w:hAnsi="Times New Roman" w:eastAsia="宋体" w:cs="Times New Roman"/>
      <w:kern w:val="0"/>
      <w:sz w:val="21"/>
      <w:szCs w:val="20"/>
      <w:lang w:val="en-US" w:eastAsia="zh-CN" w:bidi="ar-SA"/>
    </w:rPr>
  </w:style>
  <w:style w:type="paragraph" w:customStyle="1" w:styleId="180">
    <w:name w:val="标准文件_索引字母"/>
    <w:qFormat/>
    <w:uiPriority w:val="0"/>
    <w:pPr>
      <w:jc w:val="center"/>
    </w:pPr>
    <w:rPr>
      <w:rFonts w:ascii="宋体" w:hAnsi="宋体" w:eastAsia="Times New Roman" w:cs="Times New Roman"/>
      <w:b/>
      <w:kern w:val="2"/>
      <w:sz w:val="21"/>
      <w:szCs w:val="20"/>
      <w:lang w:val="en-US" w:eastAsia="zh-CN" w:bidi="ar-SA"/>
    </w:rPr>
  </w:style>
  <w:style w:type="paragraph" w:customStyle="1" w:styleId="181">
    <w:name w:val="标准文件_附录前"/>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2"/>
    <w:qFormat/>
    <w:uiPriority w:val="0"/>
    <w:pPr>
      <w:ind w:firstLine="0" w:firstLineChars="0"/>
      <w:jc w:val="center"/>
    </w:pPr>
    <w:rPr>
      <w:sz w:val="18"/>
    </w:rPr>
  </w:style>
  <w:style w:type="paragraph" w:customStyle="1" w:styleId="184">
    <w:name w:val="标准文件_注："/>
    <w:qFormat/>
    <w:uiPriority w:val="0"/>
    <w:pPr>
      <w:widowControl w:val="0"/>
      <w:numPr>
        <w:ilvl w:val="0"/>
        <w:numId w:val="22"/>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5">
    <w:name w:val="标准文件_注×："/>
    <w:qFormat/>
    <w:uiPriority w:val="0"/>
    <w:pPr>
      <w:widowControl w:val="0"/>
      <w:numPr>
        <w:ilvl w:val="0"/>
        <w:numId w:val="23"/>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6">
    <w:name w:val="标准文件_示例："/>
    <w:qFormat/>
    <w:uiPriority w:val="0"/>
    <w:pPr>
      <w:widowControl w:val="0"/>
      <w:numPr>
        <w:ilvl w:val="0"/>
        <w:numId w:val="24"/>
      </w:numPr>
      <w:jc w:val="both"/>
    </w:pPr>
    <w:rPr>
      <w:rFonts w:ascii="宋体" w:hAnsi="Times New Roman" w:eastAsia="宋体" w:cs="Times New Roman"/>
      <w:kern w:val="0"/>
      <w:sz w:val="18"/>
      <w:szCs w:val="18"/>
      <w:lang w:val="en-US" w:eastAsia="zh-CN" w:bidi="ar-SA"/>
    </w:rPr>
  </w:style>
  <w:style w:type="paragraph" w:customStyle="1" w:styleId="187">
    <w:name w:val="标准文件_示例内容"/>
    <w:basedOn w:val="62"/>
    <w:qFormat/>
    <w:uiPriority w:val="0"/>
    <w:pPr>
      <w:ind w:firstLine="420"/>
    </w:pPr>
    <w:rPr>
      <w:sz w:val="18"/>
    </w:rPr>
  </w:style>
  <w:style w:type="paragraph" w:customStyle="1" w:styleId="188">
    <w:name w:val="标准文件_示例×："/>
    <w:basedOn w:val="1"/>
    <w:qFormat/>
    <w:uiPriority w:val="0"/>
    <w:pPr>
      <w:widowControl/>
      <w:numPr>
        <w:ilvl w:val="0"/>
        <w:numId w:val="25"/>
      </w:numPr>
      <w:adjustRightInd/>
      <w:spacing w:line="240" w:lineRule="auto"/>
    </w:pPr>
    <w:rPr>
      <w:rFonts w:ascii="宋体" w:hAnsi="Times New Roman"/>
      <w:kern w:val="0"/>
      <w:sz w:val="18"/>
      <w:szCs w:val="18"/>
    </w:rPr>
  </w:style>
  <w:style w:type="character" w:customStyle="1" w:styleId="189">
    <w:name w:val="标准文件_段 Char"/>
    <w:qFormat/>
    <w:uiPriority w:val="0"/>
    <w:rPr>
      <w:rFonts w:ascii="宋体" w:hAnsi="Times New Roman"/>
      <w:sz w:val="21"/>
    </w:rPr>
  </w:style>
  <w:style w:type="paragraph" w:customStyle="1" w:styleId="190">
    <w:name w:val="标准文件_表格续"/>
    <w:basedOn w:val="62"/>
    <w:qFormat/>
    <w:uiPriority w:val="0"/>
    <w:pPr>
      <w:jc w:val="center"/>
    </w:pPr>
    <w:rPr>
      <w:rFonts w:ascii="黑体" w:hAnsi="黑体" w:eastAsia="黑体"/>
    </w:rPr>
  </w:style>
  <w:style w:type="character" w:customStyle="1" w:styleId="191">
    <w:name w:val="Placeholder Text"/>
    <w:basedOn w:val="29"/>
    <w:semiHidden/>
    <w:qFormat/>
    <w:uiPriority w:val="99"/>
    <w:rPr>
      <w:color w:val="808080"/>
    </w:rPr>
  </w:style>
  <w:style w:type="paragraph" w:customStyle="1" w:styleId="192">
    <w:name w:val="标准文件_二级项2"/>
    <w:basedOn w:val="62"/>
    <w:qFormat/>
    <w:uiPriority w:val="0"/>
    <w:pPr>
      <w:numPr>
        <w:ilvl w:val="1"/>
        <w:numId w:val="20"/>
      </w:numPr>
      <w:ind w:firstLine="0" w:firstLineChars="0"/>
    </w:pPr>
  </w:style>
  <w:style w:type="paragraph" w:customStyle="1" w:styleId="193">
    <w:name w:val="标准文件_三级项2"/>
    <w:basedOn w:val="62"/>
    <w:qFormat/>
    <w:uiPriority w:val="0"/>
    <w:pPr>
      <w:numPr>
        <w:ilvl w:val="0"/>
        <w:numId w:val="26"/>
      </w:numPr>
      <w:spacing w:line="300" w:lineRule="exact"/>
      <w:ind w:firstLineChars="0"/>
    </w:pPr>
    <w:rPr>
      <w:rFonts w:ascii="Times New Roman"/>
    </w:rPr>
  </w:style>
  <w:style w:type="paragraph" w:customStyle="1" w:styleId="194">
    <w:name w:val="标准文件_一级项2"/>
    <w:basedOn w:val="62"/>
    <w:qFormat/>
    <w:uiPriority w:val="0"/>
    <w:pPr>
      <w:numPr>
        <w:ilvl w:val="0"/>
        <w:numId w:val="27"/>
      </w:numPr>
      <w:spacing w:line="300" w:lineRule="exact"/>
      <w:ind w:firstLineChars="0"/>
    </w:pPr>
    <w:rPr>
      <w:rFonts w:ascii="Times New Roman"/>
    </w:rPr>
  </w:style>
  <w:style w:type="paragraph" w:customStyle="1" w:styleId="195">
    <w:name w:val="标准文件_提示"/>
    <w:basedOn w:val="62"/>
    <w:qFormat/>
    <w:uiPriority w:val="0"/>
    <w:pPr>
      <w:ind w:firstLine="420"/>
    </w:pPr>
    <w:rPr>
      <w:rFonts w:ascii="黑体" w:eastAsia="黑体"/>
    </w:rPr>
  </w:style>
  <w:style w:type="character" w:customStyle="1" w:styleId="196">
    <w:name w:val="标准文件_来源"/>
    <w:basedOn w:val="29"/>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2"/>
    <w:qFormat/>
    <w:uiPriority w:val="0"/>
    <w:pPr>
      <w:numPr>
        <w:ilvl w:val="0"/>
        <w:numId w:val="4"/>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2"/>
    <w:qFormat/>
    <w:uiPriority w:val="0"/>
    <w:pPr>
      <w:numPr>
        <w:ilvl w:val="0"/>
        <w:numId w:val="3"/>
      </w:numPr>
      <w:spacing w:line="14" w:lineRule="exact"/>
      <w:ind w:firstLine="0" w:firstLineChars="0"/>
      <w:jc w:val="center"/>
    </w:pPr>
    <w:rPr>
      <w:rFonts w:eastAsia="黑体"/>
      <w:vanish/>
      <w:sz w:val="2"/>
    </w:rPr>
  </w:style>
  <w:style w:type="paragraph" w:customStyle="1" w:styleId="205">
    <w:name w:val="标准文件_引言一级条标题"/>
    <w:basedOn w:val="62"/>
    <w:qFormat/>
    <w:uiPriority w:val="0"/>
    <w:pPr>
      <w:numPr>
        <w:ilvl w:val="1"/>
        <w:numId w:val="6"/>
      </w:numPr>
      <w:spacing w:before="50" w:beforeLines="50" w:after="50" w:afterLines="50"/>
      <w:ind w:firstLineChars="0"/>
    </w:pPr>
    <w:rPr>
      <w:rFonts w:ascii="黑体" w:eastAsia="黑体"/>
    </w:rPr>
  </w:style>
  <w:style w:type="paragraph" w:customStyle="1" w:styleId="206">
    <w:name w:val="标准文件_引言二级条标题"/>
    <w:basedOn w:val="62"/>
    <w:qFormat/>
    <w:uiPriority w:val="0"/>
    <w:pPr>
      <w:numPr>
        <w:ilvl w:val="2"/>
        <w:numId w:val="6"/>
      </w:numPr>
      <w:spacing w:before="50" w:beforeLines="50" w:after="50" w:afterLines="50"/>
      <w:ind w:firstLineChars="0"/>
    </w:pPr>
    <w:rPr>
      <w:rFonts w:ascii="黑体" w:eastAsia="黑体"/>
    </w:rPr>
  </w:style>
  <w:style w:type="paragraph" w:customStyle="1" w:styleId="207">
    <w:name w:val="标准文件_引言三级条标题"/>
    <w:basedOn w:val="62"/>
    <w:qFormat/>
    <w:uiPriority w:val="0"/>
    <w:pPr>
      <w:numPr>
        <w:ilvl w:val="3"/>
        <w:numId w:val="6"/>
      </w:numPr>
      <w:spacing w:before="50" w:beforeLines="50" w:after="50" w:afterLines="50"/>
      <w:ind w:firstLineChars="0"/>
    </w:pPr>
    <w:rPr>
      <w:rFonts w:ascii="黑体" w:eastAsia="黑体"/>
    </w:rPr>
  </w:style>
  <w:style w:type="paragraph" w:customStyle="1" w:styleId="208">
    <w:name w:val="标准文件_引言四级条标题"/>
    <w:basedOn w:val="62"/>
    <w:qFormat/>
    <w:uiPriority w:val="0"/>
    <w:pPr>
      <w:numPr>
        <w:ilvl w:val="4"/>
        <w:numId w:val="6"/>
      </w:numPr>
      <w:spacing w:before="50" w:beforeLines="50" w:after="50" w:afterLines="50"/>
      <w:ind w:firstLineChars="0"/>
    </w:pPr>
    <w:rPr>
      <w:rFonts w:ascii="黑体" w:eastAsia="黑体"/>
    </w:rPr>
  </w:style>
  <w:style w:type="paragraph" w:customStyle="1" w:styleId="209">
    <w:name w:val="标准文件_引言五级条标题"/>
    <w:basedOn w:val="62"/>
    <w:qFormat/>
    <w:uiPriority w:val="0"/>
    <w:pPr>
      <w:numPr>
        <w:ilvl w:val="5"/>
        <w:numId w:val="6"/>
      </w:numPr>
      <w:spacing w:before="50" w:beforeLines="50" w:after="50" w:afterLines="50"/>
      <w:ind w:firstLineChars="0"/>
    </w:pPr>
    <w:rPr>
      <w:rFonts w:ascii="黑体" w:eastAsia="黑体"/>
    </w:rPr>
  </w:style>
  <w:style w:type="paragraph" w:customStyle="1" w:styleId="210">
    <w:name w:val="标准文件_注后"/>
    <w:basedOn w:val="62"/>
    <w:qFormat/>
    <w:uiPriority w:val="0"/>
    <w:pPr>
      <w:ind w:left="811" w:firstLine="0" w:firstLineChars="0"/>
    </w:pPr>
    <w:rPr>
      <w:sz w:val="18"/>
    </w:rPr>
  </w:style>
  <w:style w:type="paragraph" w:customStyle="1" w:styleId="211">
    <w:name w:val="标准文件_注X后"/>
    <w:basedOn w:val="62"/>
    <w:qFormat/>
    <w:uiPriority w:val="0"/>
    <w:pPr>
      <w:ind w:left="811" w:firstLine="0" w:firstLineChars="0"/>
    </w:pPr>
    <w:rPr>
      <w:sz w:val="18"/>
    </w:rPr>
  </w:style>
  <w:style w:type="paragraph" w:customStyle="1" w:styleId="212">
    <w:name w:val="标准文件_示例后"/>
    <w:basedOn w:val="62"/>
    <w:qFormat/>
    <w:uiPriority w:val="0"/>
    <w:pPr>
      <w:ind w:left="964" w:firstLine="0" w:firstLineChars="0"/>
    </w:pPr>
    <w:rPr>
      <w:sz w:val="18"/>
    </w:rPr>
  </w:style>
  <w:style w:type="paragraph" w:customStyle="1" w:styleId="213">
    <w:name w:val="标准文件_示例X后"/>
    <w:basedOn w:val="62"/>
    <w:qFormat/>
    <w:uiPriority w:val="0"/>
    <w:pPr>
      <w:ind w:left="1049" w:firstLine="0" w:firstLineChars="0"/>
    </w:pPr>
    <w:rPr>
      <w:sz w:val="18"/>
    </w:rPr>
  </w:style>
  <w:style w:type="character" w:customStyle="1" w:styleId="214">
    <w:name w:val="标准文件_示例X后 字符"/>
    <w:basedOn w:val="189"/>
    <w:qFormat/>
    <w:uiPriority w:val="0"/>
    <w:rPr>
      <w:rFonts w:ascii="宋体" w:hAnsi="Times New Roman"/>
      <w:sz w:val="18"/>
    </w:rPr>
  </w:style>
  <w:style w:type="paragraph" w:customStyle="1" w:styleId="215">
    <w:name w:val="标准文件_索引项"/>
    <w:basedOn w:val="62"/>
    <w:qFormat/>
    <w:uiPriority w:val="0"/>
    <w:pPr>
      <w:tabs>
        <w:tab w:val="right" w:leader="dot" w:pos="9356"/>
      </w:tabs>
      <w:ind w:left="210" w:hanging="210" w:firstLineChars="0"/>
      <w:jc w:val="left"/>
    </w:pPr>
  </w:style>
  <w:style w:type="paragraph" w:customStyle="1" w:styleId="216">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qFormat/>
    <w:uiPriority w:val="0"/>
    <w:pPr>
      <w:spacing w:before="0" w:beforeLines="0" w:after="0" w:afterLines="0" w:line="276" w:lineRule="auto"/>
    </w:pPr>
    <w:rPr>
      <w:rFonts w:ascii="宋体" w:eastAsia="宋体"/>
    </w:rPr>
  </w:style>
  <w:style w:type="paragraph" w:customStyle="1" w:styleId="222">
    <w:name w:val="标准文件_引言二级无标题"/>
    <w:basedOn w:val="206"/>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qFormat/>
    <w:uiPriority w:val="0"/>
    <w:pPr>
      <w:spacing w:before="0" w:beforeLines="0" w:after="0" w:afterLines="0" w:line="276" w:lineRule="auto"/>
    </w:pPr>
    <w:rPr>
      <w:rFonts w:ascii="宋体" w:eastAsia="宋体"/>
    </w:rPr>
  </w:style>
  <w:style w:type="paragraph" w:customStyle="1" w:styleId="225">
    <w:name w:val="标准文件_引言五级无标题"/>
    <w:basedOn w:val="209"/>
    <w:qFormat/>
    <w:uiPriority w:val="0"/>
    <w:pPr>
      <w:spacing w:before="0" w:beforeLines="0" w:after="0" w:afterLines="0" w:line="276" w:lineRule="auto"/>
    </w:pPr>
    <w:rPr>
      <w:rFonts w:ascii="宋体" w:eastAsia="宋体"/>
    </w:rPr>
  </w:style>
  <w:style w:type="paragraph" w:customStyle="1" w:styleId="226">
    <w:name w:val="标准文件_索引标题"/>
    <w:basedOn w:val="69"/>
    <w:qFormat/>
    <w:uiPriority w:val="0"/>
    <w:rPr>
      <w:rFonts w:hAnsi="黑体"/>
    </w:rPr>
  </w:style>
  <w:style w:type="paragraph" w:customStyle="1" w:styleId="227">
    <w:name w:val="标准文件_脚注内容"/>
    <w:basedOn w:val="62"/>
    <w:qFormat/>
    <w:uiPriority w:val="0"/>
    <w:pPr>
      <w:ind w:left="400" w:leftChars="200" w:hanging="200" w:hangingChars="200"/>
    </w:pPr>
    <w:rPr>
      <w:sz w:val="15"/>
    </w:rPr>
  </w:style>
  <w:style w:type="paragraph" w:customStyle="1" w:styleId="228">
    <w:name w:val="标准文件_术语条一"/>
    <w:basedOn w:val="167"/>
    <w:qFormat/>
    <w:uiPriority w:val="0"/>
  </w:style>
  <w:style w:type="paragraph" w:customStyle="1" w:styleId="229">
    <w:name w:val="标准文件_术语条二"/>
    <w:basedOn w:val="170"/>
    <w:qFormat/>
    <w:uiPriority w:val="0"/>
  </w:style>
  <w:style w:type="paragraph" w:customStyle="1" w:styleId="230">
    <w:name w:val="标准文件_术语条三"/>
    <w:basedOn w:val="169"/>
    <w:qFormat/>
    <w:uiPriority w:val="0"/>
  </w:style>
  <w:style w:type="paragraph" w:customStyle="1" w:styleId="231">
    <w:name w:val="标准文件_术语条四"/>
    <w:basedOn w:val="172"/>
    <w:qFormat/>
    <w:uiPriority w:val="0"/>
  </w:style>
  <w:style w:type="paragraph" w:customStyle="1" w:styleId="232">
    <w:name w:val="标准文件_术语条五"/>
    <w:basedOn w:val="16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4">
    <w:name w:val="发布"/>
    <w:basedOn w:val="29"/>
    <w:qFormat/>
    <w:uiPriority w:val="0"/>
    <w:rPr>
      <w:rFonts w:ascii="黑体" w:eastAsia="黑体"/>
      <w:spacing w:val="85"/>
      <w:position w:val="3"/>
      <w:sz w:val="28"/>
      <w:szCs w:val="28"/>
    </w:rPr>
  </w:style>
  <w:style w:type="character" w:customStyle="1" w:styleId="235">
    <w:name w:val="font11"/>
    <w:basedOn w:val="29"/>
    <w:qFormat/>
    <w:uiPriority w:val="0"/>
    <w:rPr>
      <w:rFonts w:hint="default" w:ascii="Times New Roman" w:hAnsi="Times New Roman" w:cs="Times New Roman"/>
      <w:b/>
      <w:bCs/>
      <w:color w:val="000000"/>
      <w:sz w:val="21"/>
      <w:szCs w:val="21"/>
      <w:u w:val="none"/>
    </w:rPr>
  </w:style>
  <w:style w:type="character" w:customStyle="1" w:styleId="236">
    <w:name w:val="font21"/>
    <w:basedOn w:val="29"/>
    <w:qFormat/>
    <w:uiPriority w:val="0"/>
    <w:rPr>
      <w:rFonts w:hint="eastAsia" w:ascii="宋体" w:hAnsi="宋体" w:eastAsia="宋体"/>
      <w:b/>
      <w:bCs/>
      <w:color w:val="000000"/>
      <w:sz w:val="21"/>
      <w:szCs w:val="21"/>
      <w:u w:val="none"/>
    </w:rPr>
  </w:style>
  <w:style w:type="character" w:customStyle="1" w:styleId="237">
    <w:name w:val="font31"/>
    <w:basedOn w:val="29"/>
    <w:qFormat/>
    <w:uiPriority w:val="0"/>
    <w:rPr>
      <w:rFonts w:hint="eastAsia" w:ascii="宋体" w:hAnsi="宋体" w:eastAsia="宋体"/>
      <w:color w:val="000000"/>
      <w:sz w:val="21"/>
      <w:szCs w:val="21"/>
      <w:u w:val="none"/>
    </w:rPr>
  </w:style>
  <w:style w:type="character" w:customStyle="1" w:styleId="238">
    <w:name w:val="font41"/>
    <w:basedOn w:val="29"/>
    <w:qFormat/>
    <w:uiPriority w:val="0"/>
    <w:rPr>
      <w:rFonts w:hint="default" w:ascii="Times New Roman" w:hAnsi="Times New Roman" w:cs="Times New Roman"/>
      <w:color w:val="000000"/>
      <w:sz w:val="21"/>
      <w:szCs w:val="21"/>
      <w:u w:val="none"/>
    </w:rPr>
  </w:style>
  <w:style w:type="character" w:customStyle="1" w:styleId="239">
    <w:name w:val="15"/>
    <w:basedOn w:val="29"/>
    <w:qFormat/>
    <w:uiPriority w:val="0"/>
    <w:rPr>
      <w:rFonts w:hint="default" w:ascii="TimesNewRomanPSMT" w:hAnsi="TimesNewRomanPSMT"/>
      <w:color w:val="000000"/>
      <w:sz w:val="30"/>
      <w:szCs w:val="30"/>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paragraph" w:customStyle="1" w:styleId="241">
    <w:name w:val="Revision"/>
    <w:hidden/>
    <w:semiHidden/>
    <w:uiPriority w:val="99"/>
    <w:rPr>
      <w:rFonts w:ascii="Calibri" w:hAnsi="Calibri" w:eastAsia="宋体" w:cs="Times New Roman"/>
      <w:kern w:val="2"/>
      <w:sz w:val="21"/>
      <w:szCs w:val="21"/>
      <w:lang w:val="en-US" w:eastAsia="zh-CN" w:bidi="ar-SA"/>
    </w:rPr>
  </w:style>
  <w:style w:type="paragraph" w:customStyle="1" w:styleId="242">
    <w:name w:val="List Paragraph"/>
    <w:basedOn w:val="1"/>
    <w:qFormat/>
    <w:uiPriority w:val="99"/>
    <w:pPr>
      <w:ind w:firstLine="420" w:firstLineChars="200"/>
    </w:pPr>
  </w:style>
  <w:style w:type="character" w:customStyle="1" w:styleId="243">
    <w:name w:val="批注文字 字符"/>
    <w:basedOn w:val="29"/>
    <w:link w:val="12"/>
    <w:uiPriority w:val="99"/>
    <w:rPr>
      <w:rFonts w:ascii="Calibri" w:hAnsi="Calibri" w:eastAsia="宋体" w:cs="Times New Roman"/>
      <w:szCs w:val="21"/>
    </w:rPr>
  </w:style>
  <w:style w:type="character" w:customStyle="1" w:styleId="244">
    <w:name w:val="批注主题 字符"/>
    <w:basedOn w:val="243"/>
    <w:link w:val="11"/>
    <w:semiHidden/>
    <w:uiPriority w:val="99"/>
    <w:rPr>
      <w:rFonts w:ascii="Calibri" w:hAnsi="Calibri" w:eastAsia="宋体" w:cs="Times New Roman"/>
      <w:b/>
      <w:bCs/>
      <w:szCs w:val="21"/>
    </w:rPr>
  </w:style>
  <w:style w:type="character" w:customStyle="1" w:styleId="245">
    <w:name w:val="段 Char"/>
    <w:link w:val="246"/>
    <w:uiPriority w:val="0"/>
    <w:rPr>
      <w:rFonts w:ascii="宋体"/>
    </w:rPr>
  </w:style>
  <w:style w:type="paragraph" w:customStyle="1" w:styleId="246">
    <w:name w:val="段"/>
    <w:link w:val="245"/>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47">
    <w:name w:val="一级条标题"/>
    <w:next w:val="246"/>
    <w:uiPriority w:val="0"/>
    <w:pPr>
      <w:numPr>
        <w:ilvl w:val="1"/>
        <w:numId w:val="28"/>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48">
    <w:name w:val="章标题"/>
    <w:next w:val="246"/>
    <w:uiPriority w:val="0"/>
    <w:pPr>
      <w:numPr>
        <w:ilvl w:val="0"/>
        <w:numId w:val="28"/>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9">
    <w:name w:val="二级条标题"/>
    <w:basedOn w:val="247"/>
    <w:next w:val="246"/>
    <w:uiPriority w:val="0"/>
    <w:pPr>
      <w:numPr>
        <w:ilvl w:val="2"/>
      </w:numPr>
      <w:spacing w:before="50" w:after="50"/>
      <w:outlineLvl w:val="3"/>
    </w:pPr>
  </w:style>
  <w:style w:type="paragraph" w:customStyle="1" w:styleId="250">
    <w:name w:val="Table Paragraph"/>
    <w:basedOn w:val="1"/>
    <w:qFormat/>
    <w:uiPriority w:val="0"/>
    <w:pPr>
      <w:autoSpaceDE w:val="0"/>
      <w:autoSpaceDN w:val="0"/>
      <w:adjustRightInd/>
      <w:spacing w:line="240" w:lineRule="auto"/>
      <w:jc w:val="left"/>
    </w:pPr>
    <w:rPr>
      <w:rFonts w:ascii="宋体" w:hAnsi="宋体" w:cs="宋体"/>
      <w:kern w:val="0"/>
      <w:sz w:val="22"/>
      <w:szCs w:val="22"/>
    </w:rPr>
  </w:style>
  <w:style w:type="character" w:customStyle="1" w:styleId="251">
    <w:name w:val="标准文件_附录章标题 Char"/>
    <w:link w:val="92"/>
    <w:uiPriority w:val="0"/>
    <w:rPr>
      <w:rFonts w:ascii="黑体" w:hAnsi="Times New Roman" w:eastAsia="黑体" w:cs="Times New Roman"/>
      <w:kern w:val="21"/>
      <w:szCs w:val="20"/>
    </w:rPr>
  </w:style>
  <w:style w:type="paragraph" w:customStyle="1" w:styleId="252">
    <w:name w:val="附录标识"/>
    <w:basedOn w:val="1"/>
    <w:next w:val="246"/>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53">
    <w:name w:val="附录二级条标题"/>
    <w:basedOn w:val="1"/>
    <w:next w:val="246"/>
    <w:uiPriority w:val="0"/>
    <w:pPr>
      <w:widowControl/>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54">
    <w:name w:val="附录三级条标题"/>
    <w:basedOn w:val="253"/>
    <w:next w:val="246"/>
    <w:uiPriority w:val="0"/>
    <w:pPr>
      <w:outlineLvl w:val="4"/>
    </w:pPr>
  </w:style>
  <w:style w:type="paragraph" w:customStyle="1" w:styleId="255">
    <w:name w:val="附录四级条标题"/>
    <w:basedOn w:val="254"/>
    <w:next w:val="246"/>
    <w:uiPriority w:val="0"/>
    <w:pPr>
      <w:outlineLvl w:val="5"/>
    </w:pPr>
  </w:style>
  <w:style w:type="paragraph" w:customStyle="1" w:styleId="256">
    <w:name w:val="附录五级条标题"/>
    <w:basedOn w:val="255"/>
    <w:next w:val="246"/>
    <w:uiPriority w:val="0"/>
    <w:pPr>
      <w:outlineLvl w:val="6"/>
    </w:pPr>
  </w:style>
  <w:style w:type="paragraph" w:customStyle="1" w:styleId="257">
    <w:name w:val="附录章标题"/>
    <w:next w:val="246"/>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258">
    <w:name w:val="附录一级条标题"/>
    <w:basedOn w:val="257"/>
    <w:next w:val="246"/>
    <w:uiPriority w:val="0"/>
    <w:pPr>
      <w:autoSpaceDN w:val="0"/>
      <w:spacing w:before="50" w:beforeLines="50" w:after="50" w:afterLines="50"/>
      <w:outlineLvl w:val="2"/>
    </w:pPr>
  </w:style>
  <w:style w:type="paragraph" w:customStyle="1" w:styleId="259">
    <w:name w:val="三级条标题"/>
    <w:basedOn w:val="249"/>
    <w:next w:val="246"/>
    <w:uiPriority w:val="0"/>
    <w:pPr>
      <w:numPr>
        <w:ilvl w:val="0"/>
        <w:numId w:val="0"/>
      </w:numPr>
      <w:ind w:left="709"/>
      <w:outlineLvl w:val="4"/>
    </w:pPr>
  </w:style>
  <w:style w:type="paragraph" w:customStyle="1" w:styleId="260">
    <w:name w:val="四级条标题"/>
    <w:basedOn w:val="259"/>
    <w:next w:val="246"/>
    <w:uiPriority w:val="0"/>
    <w:pPr>
      <w:ind w:left="0"/>
      <w:outlineLvl w:val="5"/>
    </w:pPr>
  </w:style>
  <w:style w:type="paragraph" w:customStyle="1" w:styleId="261">
    <w:name w:val="五级条标题"/>
    <w:basedOn w:val="260"/>
    <w:next w:val="246"/>
    <w:uiPriority w:val="0"/>
    <w:pPr>
      <w:outlineLvl w:val="6"/>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image" Target="media/image1.tif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301</Words>
  <Characters>1716</Characters>
  <Lines>14</Lines>
  <Paragraphs>4</Paragraphs>
  <TotalTime>0</TotalTime>
  <ScaleCrop>false</ScaleCrop>
  <LinksUpToDate>false</LinksUpToDate>
  <CharactersWithSpaces>2013</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2025-01-20T10:46:00Z</dcterms:created>
  <dc:creator>Administrator</dc:creator>
  <cp:lastModifiedBy>Administrator</cp:lastModifiedBy>
  <dcterms:modified xsi:type="dcterms:W3CDTF">2025-02-07T01:17:31Z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